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E4B" w:rsidRPr="00DD0605" w:rsidRDefault="00866E4B" w:rsidP="00636435">
      <w:pPr>
        <w:pStyle w:val="Nessunaspaziatura"/>
      </w:pPr>
      <w:r w:rsidRPr="00DD0605">
        <w:t>BENEFICIARIO: XXXXX</w:t>
      </w:r>
    </w:p>
    <w:p w:rsidR="00866E4B" w:rsidRPr="00DD0605" w:rsidRDefault="00866E4B" w:rsidP="00866E4B">
      <w:pPr>
        <w:jc w:val="center"/>
        <w:rPr>
          <w:rFonts w:ascii="Georgia" w:hAnsi="Georgia"/>
          <w:sz w:val="22"/>
        </w:rPr>
      </w:pPr>
      <w:r w:rsidRPr="00DD0605">
        <w:rPr>
          <w:rFonts w:ascii="Georgia" w:hAnsi="Georgia"/>
          <w:sz w:val="22"/>
        </w:rPr>
        <w:t>(</w:t>
      </w:r>
      <w:proofErr w:type="gramStart"/>
      <w:r w:rsidRPr="00DD0605">
        <w:rPr>
          <w:rFonts w:ascii="Georgia" w:hAnsi="Georgia"/>
          <w:sz w:val="22"/>
        </w:rPr>
        <w:t>redigere</w:t>
      </w:r>
      <w:proofErr w:type="gramEnd"/>
      <w:r w:rsidRPr="00DD0605">
        <w:rPr>
          <w:rFonts w:ascii="Georgia" w:hAnsi="Georgia"/>
          <w:sz w:val="22"/>
        </w:rPr>
        <w:t xml:space="preserve"> su carta intestata del beneficiario)</w:t>
      </w:r>
    </w:p>
    <w:p w:rsidR="00866E4B" w:rsidRPr="00DD0605" w:rsidRDefault="00866E4B" w:rsidP="00866E4B">
      <w:pPr>
        <w:rPr>
          <w:rFonts w:ascii="Georgia" w:hAnsi="Georgia"/>
          <w:sz w:val="22"/>
        </w:rPr>
      </w:pPr>
    </w:p>
    <w:p w:rsidR="00866E4B" w:rsidRPr="00DD0605" w:rsidRDefault="00866E4B" w:rsidP="00866E4B">
      <w:pPr>
        <w:ind w:left="3540"/>
        <w:outlineLvl w:val="0"/>
        <w:rPr>
          <w:rFonts w:ascii="Georgia" w:hAnsi="Georgia"/>
          <w:sz w:val="22"/>
        </w:rPr>
      </w:pPr>
      <w:r w:rsidRPr="00DD0605">
        <w:rPr>
          <w:rFonts w:ascii="Georgia" w:hAnsi="Georgia"/>
          <w:sz w:val="22"/>
        </w:rPr>
        <w:t>Al Responsabile dell’Azione XXX</w:t>
      </w:r>
    </w:p>
    <w:p w:rsidR="00866E4B" w:rsidRPr="00DD0605" w:rsidRDefault="00866E4B" w:rsidP="00866E4B">
      <w:pPr>
        <w:ind w:left="3540"/>
        <w:outlineLvl w:val="0"/>
        <w:rPr>
          <w:rFonts w:ascii="Georgia" w:hAnsi="Georgia"/>
          <w:sz w:val="22"/>
        </w:rPr>
      </w:pPr>
      <w:r w:rsidRPr="00DD0605">
        <w:rPr>
          <w:rFonts w:ascii="Georgia" w:hAnsi="Georgia"/>
          <w:sz w:val="22"/>
        </w:rPr>
        <w:t>Ufficio XXX</w:t>
      </w:r>
    </w:p>
    <w:p w:rsidR="00866E4B" w:rsidRPr="00DD0605" w:rsidRDefault="00866E4B" w:rsidP="00866E4B">
      <w:pPr>
        <w:ind w:left="3540"/>
        <w:rPr>
          <w:rFonts w:ascii="Georgia" w:hAnsi="Georgia"/>
          <w:sz w:val="22"/>
        </w:rPr>
      </w:pPr>
      <w:r w:rsidRPr="00DD0605">
        <w:rPr>
          <w:rFonts w:ascii="Georgia" w:hAnsi="Georgia"/>
          <w:sz w:val="22"/>
        </w:rPr>
        <w:t>Dipartimento YYY</w:t>
      </w:r>
    </w:p>
    <w:p w:rsidR="00866E4B" w:rsidRPr="00DD0605" w:rsidRDefault="00866E4B" w:rsidP="00866E4B">
      <w:pPr>
        <w:ind w:left="3540"/>
        <w:rPr>
          <w:rFonts w:ascii="Georgia" w:hAnsi="Georgia"/>
          <w:sz w:val="22"/>
        </w:rPr>
      </w:pPr>
      <w:r w:rsidRPr="00DD0605">
        <w:rPr>
          <w:rFonts w:ascii="Georgia" w:hAnsi="Georgia"/>
          <w:sz w:val="22"/>
        </w:rPr>
        <w:t>Regione Basilicata</w:t>
      </w:r>
    </w:p>
    <w:p w:rsidR="00866E4B" w:rsidRPr="00DD0605" w:rsidRDefault="00866E4B" w:rsidP="00866E4B">
      <w:pPr>
        <w:ind w:left="3540"/>
        <w:rPr>
          <w:rFonts w:ascii="Georgia" w:hAnsi="Georgia"/>
          <w:sz w:val="22"/>
        </w:rPr>
      </w:pPr>
      <w:r w:rsidRPr="00DD0605">
        <w:rPr>
          <w:rFonts w:ascii="Georgia" w:hAnsi="Georgia"/>
          <w:sz w:val="22"/>
        </w:rPr>
        <w:t>Via ………………… – 85100 Potenza</w:t>
      </w:r>
    </w:p>
    <w:p w:rsidR="00866E4B" w:rsidRPr="00DD0605" w:rsidRDefault="00866E4B" w:rsidP="00866E4B">
      <w:pPr>
        <w:outlineLvl w:val="0"/>
        <w:rPr>
          <w:rFonts w:ascii="Georgia" w:hAnsi="Georgia"/>
          <w:sz w:val="22"/>
        </w:rPr>
      </w:pPr>
      <w:r w:rsidRPr="00DD0605">
        <w:rPr>
          <w:rFonts w:ascii="Georgia" w:hAnsi="Georgia"/>
          <w:sz w:val="22"/>
        </w:rPr>
        <w:t xml:space="preserve">                                                           </w:t>
      </w:r>
      <w:hyperlink r:id="rId8" w:history="1">
        <w:r w:rsidRPr="00DD0605">
          <w:t>………………</w:t>
        </w:r>
        <w:proofErr w:type="gramStart"/>
        <w:r w:rsidRPr="00DD0605">
          <w:t>…….</w:t>
        </w:r>
        <w:proofErr w:type="gramEnd"/>
        <w:r w:rsidRPr="00DD0605">
          <w:t>@regione.basilicata.it</w:t>
        </w:r>
      </w:hyperlink>
    </w:p>
    <w:p w:rsidR="00866E4B" w:rsidRPr="00DD0605" w:rsidRDefault="00866E4B" w:rsidP="00866E4B">
      <w:pPr>
        <w:ind w:left="3540"/>
        <w:rPr>
          <w:rFonts w:ascii="Georgia" w:hAnsi="Georgia"/>
          <w:sz w:val="22"/>
        </w:rPr>
      </w:pPr>
    </w:p>
    <w:p w:rsidR="00866E4B" w:rsidRPr="00DD0605" w:rsidRDefault="00866E4B" w:rsidP="00866E4B">
      <w:pPr>
        <w:ind w:left="3540"/>
        <w:rPr>
          <w:rFonts w:ascii="Georgia" w:hAnsi="Georgia"/>
          <w:sz w:val="22"/>
        </w:rPr>
      </w:pPr>
    </w:p>
    <w:p w:rsidR="00866E4B" w:rsidRPr="00DD0605" w:rsidRDefault="00866E4B" w:rsidP="00866E4B">
      <w:pPr>
        <w:ind w:left="3544"/>
        <w:rPr>
          <w:rFonts w:ascii="Georgia" w:hAnsi="Georgia"/>
          <w:sz w:val="22"/>
        </w:rPr>
      </w:pPr>
      <w:r w:rsidRPr="00DD0605">
        <w:rPr>
          <w:rFonts w:ascii="Georgia" w:hAnsi="Georgia"/>
          <w:sz w:val="22"/>
        </w:rPr>
        <w:t xml:space="preserve">All’Autorità di Gestione del POR </w:t>
      </w:r>
      <w:proofErr w:type="spellStart"/>
      <w:r w:rsidRPr="00DD0605">
        <w:rPr>
          <w:rFonts w:ascii="Georgia" w:hAnsi="Georgia"/>
          <w:sz w:val="22"/>
        </w:rPr>
        <w:t>Fesr</w:t>
      </w:r>
      <w:proofErr w:type="spellEnd"/>
      <w:r w:rsidRPr="00DD0605">
        <w:rPr>
          <w:rFonts w:ascii="Georgia" w:hAnsi="Georgia"/>
          <w:sz w:val="22"/>
        </w:rPr>
        <w:t xml:space="preserve"> Basilicata 2014/2020</w:t>
      </w:r>
    </w:p>
    <w:p w:rsidR="00866E4B" w:rsidRPr="0021194F" w:rsidRDefault="001119D9" w:rsidP="00866E4B">
      <w:pPr>
        <w:ind w:left="3544"/>
        <w:rPr>
          <w:rFonts w:ascii="Georgia" w:hAnsi="Georgia"/>
          <w:sz w:val="22"/>
        </w:rPr>
      </w:pPr>
      <w:r>
        <w:rPr>
          <w:rFonts w:ascii="Georgia" w:hAnsi="Georgia"/>
          <w:sz w:val="22"/>
        </w:rPr>
        <w:t>xxxxxxxxx</w:t>
      </w:r>
      <w:bookmarkStart w:id="0" w:name="_GoBack"/>
      <w:bookmarkEnd w:id="0"/>
    </w:p>
    <w:p w:rsidR="00866E4B" w:rsidRPr="0021194F" w:rsidRDefault="00866E4B" w:rsidP="00866E4B">
      <w:pPr>
        <w:ind w:left="3544"/>
        <w:outlineLvl w:val="0"/>
        <w:rPr>
          <w:rFonts w:ascii="Georgia" w:hAnsi="Georgia"/>
          <w:sz w:val="22"/>
        </w:rPr>
      </w:pPr>
      <w:r w:rsidRPr="0021194F">
        <w:rPr>
          <w:rFonts w:ascii="Georgia" w:hAnsi="Georgia"/>
          <w:sz w:val="22"/>
        </w:rPr>
        <w:t>Dipartimento “Programmazione e Finanze”</w:t>
      </w:r>
    </w:p>
    <w:p w:rsidR="00866E4B" w:rsidRPr="0021194F" w:rsidRDefault="00866E4B" w:rsidP="00866E4B">
      <w:pPr>
        <w:ind w:left="3544"/>
        <w:outlineLvl w:val="0"/>
        <w:rPr>
          <w:rFonts w:ascii="Georgia" w:hAnsi="Georgia"/>
          <w:sz w:val="22"/>
        </w:rPr>
      </w:pPr>
      <w:r w:rsidRPr="0021194F">
        <w:rPr>
          <w:rFonts w:ascii="Georgia" w:hAnsi="Georgia"/>
          <w:sz w:val="22"/>
        </w:rPr>
        <w:t>Ufficio “Autorità di Gestione dei Programmi Operativi FESR Basilicata”</w:t>
      </w:r>
    </w:p>
    <w:p w:rsidR="00866E4B" w:rsidRPr="0021194F" w:rsidRDefault="00802AFC" w:rsidP="00866E4B">
      <w:pPr>
        <w:ind w:left="3544"/>
        <w:outlineLvl w:val="0"/>
        <w:rPr>
          <w:rFonts w:ascii="Georgia" w:hAnsi="Georgia"/>
          <w:sz w:val="22"/>
        </w:rPr>
      </w:pPr>
      <w:hyperlink r:id="rId9" w:history="1">
        <w:r w:rsidR="00866E4B" w:rsidRPr="00DD0605">
          <w:rPr>
            <w:rFonts w:ascii="Georgia" w:hAnsi="Georgia"/>
            <w:sz w:val="22"/>
          </w:rPr>
          <w:t>fesrbasilicata@regione.basilicata.it</w:t>
        </w:r>
      </w:hyperlink>
    </w:p>
    <w:p w:rsidR="00866E4B" w:rsidRPr="0021194F" w:rsidRDefault="00866E4B" w:rsidP="00866E4B">
      <w:pPr>
        <w:ind w:left="3544"/>
        <w:outlineLvl w:val="0"/>
        <w:rPr>
          <w:rFonts w:ascii="Georgia" w:hAnsi="Georgia"/>
          <w:sz w:val="22"/>
        </w:rPr>
      </w:pPr>
      <w:r w:rsidRPr="0021194F">
        <w:rPr>
          <w:rFonts w:ascii="Georgia" w:hAnsi="Georgia"/>
          <w:sz w:val="22"/>
        </w:rPr>
        <w:t>ufficio.autorita.gestione@cert.regione.basilicata.it</w:t>
      </w:r>
    </w:p>
    <w:p w:rsidR="00866E4B" w:rsidRPr="00084D3E" w:rsidRDefault="00866E4B" w:rsidP="00866E4B">
      <w:pPr>
        <w:ind w:left="3119" w:hanging="142"/>
        <w:rPr>
          <w:rFonts w:ascii="Arial" w:hAnsi="Arial" w:cs="Arial"/>
          <w:sz w:val="20"/>
          <w:szCs w:val="20"/>
        </w:rPr>
      </w:pPr>
    </w:p>
    <w:p w:rsidR="00866E4B" w:rsidRPr="00084D3E" w:rsidRDefault="00866E4B" w:rsidP="00866E4B">
      <w:pPr>
        <w:jc w:val="center"/>
        <w:rPr>
          <w:rFonts w:ascii="Arial" w:hAnsi="Arial" w:cs="Arial"/>
          <w:b/>
          <w:i/>
          <w:sz w:val="20"/>
          <w:szCs w:val="20"/>
        </w:rPr>
      </w:pPr>
    </w:p>
    <w:p w:rsidR="00866E4B" w:rsidRPr="00084D3E" w:rsidRDefault="00866E4B" w:rsidP="00866E4B">
      <w:pPr>
        <w:rPr>
          <w:rFonts w:ascii="Arial" w:hAnsi="Arial" w:cs="Arial"/>
          <w:b/>
          <w:i/>
          <w:sz w:val="20"/>
          <w:szCs w:val="20"/>
        </w:rPr>
      </w:pPr>
    </w:p>
    <w:p w:rsidR="00866E4B" w:rsidRDefault="00866E4B" w:rsidP="00866E4B">
      <w:pPr>
        <w:jc w:val="center"/>
        <w:outlineLvl w:val="0"/>
        <w:rPr>
          <w:rFonts w:ascii="Arial" w:hAnsi="Arial" w:cs="Arial"/>
          <w:b/>
          <w:iCs/>
          <w:sz w:val="20"/>
          <w:szCs w:val="20"/>
        </w:rPr>
      </w:pPr>
      <w:r>
        <w:rPr>
          <w:rFonts w:ascii="Arial" w:hAnsi="Arial" w:cs="Arial"/>
          <w:b/>
          <w:iCs/>
          <w:sz w:val="20"/>
          <w:szCs w:val="20"/>
        </w:rPr>
        <w:t xml:space="preserve">COMUNICAZIONE </w:t>
      </w:r>
      <w:r w:rsidR="00432847">
        <w:rPr>
          <w:rFonts w:ascii="Arial" w:hAnsi="Arial" w:cs="Arial"/>
          <w:b/>
          <w:iCs/>
          <w:sz w:val="20"/>
          <w:szCs w:val="20"/>
        </w:rPr>
        <w:t>SUCCESSIVA ALLA CONCESSIONE DEL PARERE FAVOREVOLE PRELIMINARE</w:t>
      </w:r>
      <w:r w:rsidR="001E68CE">
        <w:rPr>
          <w:rFonts w:ascii="Arial" w:hAnsi="Arial" w:cs="Arial"/>
          <w:b/>
          <w:iCs/>
          <w:sz w:val="20"/>
          <w:szCs w:val="20"/>
        </w:rPr>
        <w:t xml:space="preserve"> (da trasmettere entro 35 giorni dall’approvazione del parere preliminare)</w:t>
      </w:r>
    </w:p>
    <w:p w:rsidR="00866E4B" w:rsidRPr="00A450EF" w:rsidRDefault="00866E4B" w:rsidP="00866E4B">
      <w:pPr>
        <w:rPr>
          <w:rFonts w:ascii="Arial" w:hAnsi="Arial" w:cs="Arial"/>
          <w:i/>
          <w:color w:val="FF0000"/>
          <w:sz w:val="20"/>
          <w:szCs w:val="20"/>
        </w:rPr>
      </w:pPr>
    </w:p>
    <w:p w:rsidR="00866E4B" w:rsidRPr="00084D3E" w:rsidRDefault="00866E4B" w:rsidP="00866E4B">
      <w:pPr>
        <w:rPr>
          <w:rFonts w:ascii="Arial" w:hAnsi="Arial" w:cs="Arial"/>
          <w:i/>
          <w:sz w:val="20"/>
          <w:szCs w:val="20"/>
        </w:rPr>
      </w:pPr>
    </w:p>
    <w:p w:rsidR="00866E4B" w:rsidRPr="00084D3E" w:rsidRDefault="00866E4B" w:rsidP="00866E4B">
      <w:pPr>
        <w:rPr>
          <w:rFonts w:ascii="Arial" w:hAnsi="Arial" w:cs="Arial"/>
          <w:i/>
          <w:sz w:val="20"/>
          <w:szCs w:val="20"/>
        </w:rPr>
      </w:pPr>
    </w:p>
    <w:tbl>
      <w:tblPr>
        <w:tblStyle w:val="Grigliatabella"/>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608"/>
        <w:gridCol w:w="4394"/>
      </w:tblGrid>
      <w:tr w:rsidR="00866E4B" w:rsidRPr="00084D3E" w:rsidTr="00432847">
        <w:tc>
          <w:tcPr>
            <w:tcW w:w="4608" w:type="dxa"/>
          </w:tcPr>
          <w:p w:rsidR="00866E4B" w:rsidRPr="00084D3E" w:rsidRDefault="00866E4B" w:rsidP="00432847">
            <w:pPr>
              <w:rPr>
                <w:rFonts w:ascii="Arial" w:hAnsi="Arial" w:cs="Arial"/>
                <w:sz w:val="20"/>
                <w:szCs w:val="20"/>
              </w:rPr>
            </w:pPr>
            <w:r w:rsidRPr="00084D3E">
              <w:rPr>
                <w:rFonts w:ascii="Arial" w:hAnsi="Arial" w:cs="Arial"/>
                <w:sz w:val="20"/>
                <w:szCs w:val="20"/>
              </w:rPr>
              <w:t>Data</w:t>
            </w:r>
          </w:p>
        </w:tc>
        <w:tc>
          <w:tcPr>
            <w:tcW w:w="4394" w:type="dxa"/>
          </w:tcPr>
          <w:p w:rsidR="00866E4B" w:rsidRPr="00084D3E" w:rsidRDefault="00866E4B" w:rsidP="00432847">
            <w:pPr>
              <w:jc w:val="right"/>
              <w:rPr>
                <w:rFonts w:ascii="Arial" w:hAnsi="Arial" w:cs="Arial"/>
                <w:i/>
                <w:iCs/>
                <w:sz w:val="20"/>
                <w:szCs w:val="20"/>
              </w:rPr>
            </w:pPr>
            <w:proofErr w:type="gramStart"/>
            <w:r w:rsidRPr="00084D3E">
              <w:rPr>
                <w:rFonts w:ascii="Arial" w:hAnsi="Arial" w:cs="Arial"/>
                <w:i/>
                <w:iCs/>
                <w:sz w:val="20"/>
                <w:szCs w:val="20"/>
              </w:rPr>
              <w:t>gg</w:t>
            </w:r>
            <w:proofErr w:type="gramEnd"/>
            <w:r w:rsidRPr="00084D3E">
              <w:rPr>
                <w:rFonts w:ascii="Arial" w:hAnsi="Arial" w:cs="Arial"/>
                <w:i/>
                <w:iCs/>
                <w:sz w:val="20"/>
                <w:szCs w:val="20"/>
              </w:rPr>
              <w:t>/mm/</w:t>
            </w:r>
            <w:proofErr w:type="spellStart"/>
            <w:r w:rsidRPr="00084D3E">
              <w:rPr>
                <w:rFonts w:ascii="Arial" w:hAnsi="Arial" w:cs="Arial"/>
                <w:i/>
                <w:iCs/>
                <w:sz w:val="20"/>
                <w:szCs w:val="20"/>
              </w:rPr>
              <w:t>aaaa</w:t>
            </w:r>
            <w:proofErr w:type="spellEnd"/>
          </w:p>
        </w:tc>
      </w:tr>
      <w:tr w:rsidR="00866E4B" w:rsidRPr="00084D3E" w:rsidTr="00432847">
        <w:tc>
          <w:tcPr>
            <w:tcW w:w="4608" w:type="dxa"/>
          </w:tcPr>
          <w:p w:rsidR="00866E4B" w:rsidRPr="00084D3E" w:rsidRDefault="00866E4B" w:rsidP="00432847">
            <w:pPr>
              <w:rPr>
                <w:rFonts w:ascii="Arial" w:hAnsi="Arial" w:cs="Arial"/>
                <w:sz w:val="20"/>
                <w:szCs w:val="20"/>
              </w:rPr>
            </w:pPr>
            <w:r w:rsidRPr="00084D3E">
              <w:rPr>
                <w:rFonts w:ascii="Arial" w:hAnsi="Arial" w:cs="Arial"/>
                <w:sz w:val="20"/>
                <w:szCs w:val="20"/>
              </w:rPr>
              <w:t>CUP (Codice Unico di Progetto)</w:t>
            </w:r>
          </w:p>
        </w:tc>
        <w:tc>
          <w:tcPr>
            <w:tcW w:w="4394" w:type="dxa"/>
          </w:tcPr>
          <w:p w:rsidR="00866E4B" w:rsidRPr="00084D3E" w:rsidRDefault="00866E4B" w:rsidP="00432847">
            <w:pPr>
              <w:jc w:val="right"/>
              <w:rPr>
                <w:rFonts w:ascii="Arial" w:hAnsi="Arial" w:cs="Arial"/>
                <w:i/>
                <w:iCs/>
                <w:sz w:val="20"/>
                <w:szCs w:val="20"/>
              </w:rPr>
            </w:pPr>
            <w:proofErr w:type="spellStart"/>
            <w:proofErr w:type="gramStart"/>
            <w:r w:rsidRPr="00084D3E">
              <w:rPr>
                <w:rFonts w:ascii="Arial" w:hAnsi="Arial" w:cs="Arial"/>
                <w:i/>
                <w:iCs/>
                <w:sz w:val="20"/>
                <w:szCs w:val="20"/>
              </w:rPr>
              <w:t>zzzzzz</w:t>
            </w:r>
            <w:proofErr w:type="spellEnd"/>
            <w:proofErr w:type="gramEnd"/>
          </w:p>
        </w:tc>
      </w:tr>
      <w:tr w:rsidR="00866E4B" w:rsidRPr="00084D3E" w:rsidTr="00432847">
        <w:tc>
          <w:tcPr>
            <w:tcW w:w="4608" w:type="dxa"/>
          </w:tcPr>
          <w:p w:rsidR="00866E4B" w:rsidRPr="00084D3E" w:rsidRDefault="00866E4B" w:rsidP="00432847">
            <w:pPr>
              <w:rPr>
                <w:rFonts w:ascii="Arial" w:hAnsi="Arial" w:cs="Arial"/>
                <w:sz w:val="20"/>
                <w:szCs w:val="20"/>
              </w:rPr>
            </w:pPr>
            <w:r w:rsidRPr="00084D3E">
              <w:rPr>
                <w:rFonts w:ascii="Arial" w:hAnsi="Arial" w:cs="Arial"/>
                <w:sz w:val="20"/>
                <w:szCs w:val="20"/>
              </w:rPr>
              <w:t>Codice locale (</w:t>
            </w:r>
            <w:proofErr w:type="spellStart"/>
            <w:r w:rsidRPr="00084D3E">
              <w:rPr>
                <w:rFonts w:ascii="Arial" w:hAnsi="Arial" w:cs="Arial"/>
                <w:i/>
                <w:sz w:val="20"/>
                <w:szCs w:val="20"/>
              </w:rPr>
              <w:t>SiFesr</w:t>
            </w:r>
            <w:proofErr w:type="spellEnd"/>
            <w:r w:rsidRPr="00084D3E">
              <w:rPr>
                <w:rFonts w:ascii="Arial" w:hAnsi="Arial" w:cs="Arial"/>
                <w:i/>
                <w:sz w:val="20"/>
                <w:szCs w:val="20"/>
              </w:rPr>
              <w:t>)</w:t>
            </w:r>
          </w:p>
        </w:tc>
        <w:tc>
          <w:tcPr>
            <w:tcW w:w="4394" w:type="dxa"/>
          </w:tcPr>
          <w:p w:rsidR="00866E4B" w:rsidRPr="00084D3E" w:rsidRDefault="00866E4B" w:rsidP="00432847">
            <w:pPr>
              <w:jc w:val="right"/>
              <w:rPr>
                <w:rFonts w:ascii="Arial" w:hAnsi="Arial" w:cs="Arial"/>
                <w:i/>
                <w:iCs/>
                <w:sz w:val="20"/>
                <w:szCs w:val="20"/>
              </w:rPr>
            </w:pPr>
            <w:r w:rsidRPr="00084D3E">
              <w:rPr>
                <w:rFonts w:ascii="Arial" w:hAnsi="Arial" w:cs="Arial"/>
                <w:i/>
                <w:iCs/>
                <w:sz w:val="20"/>
                <w:szCs w:val="20"/>
              </w:rPr>
              <w:t>XXXX/AAAA/NN</w:t>
            </w:r>
          </w:p>
        </w:tc>
      </w:tr>
      <w:tr w:rsidR="00866E4B" w:rsidRPr="00084D3E" w:rsidTr="00432847">
        <w:tc>
          <w:tcPr>
            <w:tcW w:w="4608" w:type="dxa"/>
          </w:tcPr>
          <w:p w:rsidR="00866E4B" w:rsidRPr="00084D3E" w:rsidRDefault="00866E4B" w:rsidP="00432847">
            <w:pPr>
              <w:rPr>
                <w:rFonts w:ascii="Arial" w:hAnsi="Arial" w:cs="Arial"/>
                <w:sz w:val="20"/>
                <w:szCs w:val="20"/>
              </w:rPr>
            </w:pPr>
            <w:r w:rsidRPr="00084D3E">
              <w:rPr>
                <w:rFonts w:ascii="Arial" w:hAnsi="Arial" w:cs="Arial"/>
                <w:sz w:val="20"/>
                <w:szCs w:val="20"/>
              </w:rPr>
              <w:t>Titolo Progetto</w:t>
            </w:r>
          </w:p>
        </w:tc>
        <w:tc>
          <w:tcPr>
            <w:tcW w:w="4394" w:type="dxa"/>
          </w:tcPr>
          <w:p w:rsidR="00866E4B" w:rsidRPr="00084D3E" w:rsidRDefault="00866E4B" w:rsidP="00432847">
            <w:pPr>
              <w:jc w:val="right"/>
              <w:rPr>
                <w:rFonts w:ascii="Arial" w:hAnsi="Arial" w:cs="Arial"/>
                <w:i/>
                <w:iCs/>
                <w:sz w:val="20"/>
                <w:szCs w:val="20"/>
              </w:rPr>
            </w:pPr>
          </w:p>
        </w:tc>
      </w:tr>
    </w:tbl>
    <w:p w:rsidR="00866E4B" w:rsidRPr="00084D3E" w:rsidRDefault="00866E4B" w:rsidP="00866E4B">
      <w:pPr>
        <w:rPr>
          <w:rFonts w:ascii="Arial" w:hAnsi="Arial" w:cs="Arial"/>
          <w:sz w:val="20"/>
          <w:szCs w:val="20"/>
        </w:rPr>
      </w:pPr>
    </w:p>
    <w:p w:rsidR="00866E4B" w:rsidRPr="00084D3E" w:rsidRDefault="00866E4B" w:rsidP="00866E4B">
      <w:pPr>
        <w:jc w:val="both"/>
        <w:rPr>
          <w:rFonts w:ascii="Arial" w:hAnsi="Arial" w:cs="Arial"/>
          <w:sz w:val="20"/>
          <w:szCs w:val="20"/>
        </w:rPr>
      </w:pPr>
      <w:r w:rsidRPr="00084D3E">
        <w:rPr>
          <w:rFonts w:ascii="Arial" w:hAnsi="Arial" w:cs="Arial"/>
          <w:sz w:val="20"/>
          <w:szCs w:val="20"/>
        </w:rPr>
        <w:t>I</w:t>
      </w:r>
      <w:r w:rsidRPr="00260AC3">
        <w:rPr>
          <w:rFonts w:ascii="Georgia" w:hAnsi="Georgia"/>
          <w:sz w:val="22"/>
        </w:rPr>
        <w:t>l sottoscritto (</w:t>
      </w:r>
      <w:r w:rsidRPr="00260AC3">
        <w:rPr>
          <w:rFonts w:ascii="Georgia" w:hAnsi="Georgia"/>
          <w:i/>
          <w:sz w:val="22"/>
        </w:rPr>
        <w:t>Nome e Cognome</w:t>
      </w:r>
      <w:r w:rsidRPr="00260AC3">
        <w:rPr>
          <w:rFonts w:ascii="Georgia" w:hAnsi="Georgia"/>
          <w:sz w:val="22"/>
        </w:rPr>
        <w:t xml:space="preserve">), in qualità di </w:t>
      </w:r>
      <w:r w:rsidRPr="00084D3E">
        <w:rPr>
          <w:rFonts w:ascii="Arial" w:hAnsi="Arial" w:cs="Arial"/>
          <w:sz w:val="20"/>
          <w:szCs w:val="20"/>
        </w:rPr>
        <w:t>………………</w:t>
      </w:r>
      <w:proofErr w:type="gramStart"/>
      <w:r w:rsidRPr="00084D3E">
        <w:rPr>
          <w:rFonts w:ascii="Arial" w:hAnsi="Arial" w:cs="Arial"/>
          <w:sz w:val="20"/>
          <w:szCs w:val="20"/>
        </w:rPr>
        <w:t>…….</w:t>
      </w:r>
      <w:proofErr w:type="gramEnd"/>
      <w:r w:rsidRPr="00084D3E">
        <w:rPr>
          <w:rFonts w:ascii="Arial" w:hAnsi="Arial" w:cs="Arial"/>
          <w:sz w:val="20"/>
          <w:szCs w:val="20"/>
        </w:rPr>
        <w:t>.</w:t>
      </w:r>
      <w:r w:rsidRPr="00084D3E">
        <w:rPr>
          <w:rStyle w:val="Rimandonotaapidipagina"/>
          <w:rFonts w:ascii="Arial" w:hAnsi="Arial" w:cs="Arial"/>
          <w:sz w:val="20"/>
          <w:szCs w:val="20"/>
        </w:rPr>
        <w:footnoteReference w:id="1"/>
      </w:r>
      <w:r w:rsidRPr="00084D3E">
        <w:rPr>
          <w:rFonts w:ascii="Arial" w:hAnsi="Arial" w:cs="Arial"/>
          <w:sz w:val="20"/>
          <w:szCs w:val="20"/>
        </w:rPr>
        <w:t xml:space="preserve"> </w:t>
      </w:r>
      <w:r w:rsidRPr="00260AC3">
        <w:rPr>
          <w:rFonts w:ascii="Georgia" w:hAnsi="Georgia"/>
          <w:sz w:val="22"/>
        </w:rPr>
        <w:t>dell’Ente</w:t>
      </w:r>
      <w:r w:rsidRPr="00084D3E">
        <w:rPr>
          <w:rStyle w:val="Rimandonotaapidipagina"/>
          <w:rFonts w:ascii="Arial" w:hAnsi="Arial" w:cs="Arial"/>
          <w:sz w:val="20"/>
          <w:szCs w:val="20"/>
        </w:rPr>
        <w:footnoteReference w:id="2"/>
      </w:r>
      <w:r w:rsidRPr="00084D3E">
        <w:rPr>
          <w:rFonts w:ascii="Arial" w:hAnsi="Arial" w:cs="Arial"/>
          <w:sz w:val="20"/>
          <w:szCs w:val="20"/>
        </w:rPr>
        <w:t xml:space="preserve"> ………………………</w:t>
      </w:r>
      <w:r w:rsidRPr="00084D3E">
        <w:rPr>
          <w:rFonts w:ascii="Arial" w:eastAsia="EUAlbertina-Bold-Identity-H" w:hAnsi="Arial" w:cs="Arial"/>
          <w:bCs/>
          <w:sz w:val="20"/>
          <w:szCs w:val="20"/>
        </w:rPr>
        <w:t xml:space="preserve"> </w:t>
      </w:r>
      <w:r w:rsidRPr="00260AC3">
        <w:rPr>
          <w:rFonts w:ascii="Georgia" w:hAnsi="Georgia"/>
          <w:sz w:val="22"/>
        </w:rPr>
        <w:t>per il progetto</w:t>
      </w:r>
      <w:r w:rsidRPr="00084D3E">
        <w:rPr>
          <w:rStyle w:val="Rimandonotaapidipagina"/>
          <w:rFonts w:ascii="Arial" w:hAnsi="Arial" w:cs="Arial"/>
          <w:sz w:val="20"/>
          <w:szCs w:val="20"/>
        </w:rPr>
        <w:footnoteReference w:id="3"/>
      </w:r>
      <w:r w:rsidRPr="00084D3E">
        <w:rPr>
          <w:rFonts w:ascii="Arial" w:hAnsi="Arial" w:cs="Arial"/>
          <w:sz w:val="20"/>
          <w:szCs w:val="20"/>
        </w:rPr>
        <w:t xml:space="preserve"> </w:t>
      </w:r>
      <w:r w:rsidRPr="00260AC3">
        <w:rPr>
          <w:rFonts w:ascii="Georgia" w:hAnsi="Georgia"/>
          <w:sz w:val="22"/>
        </w:rPr>
        <w:t>in epigrafe individuato con atto</w:t>
      </w:r>
      <w:r w:rsidRPr="00084D3E">
        <w:rPr>
          <w:rFonts w:ascii="Arial" w:eastAsia="EUAlbertina-Bold-Identity-H" w:hAnsi="Arial" w:cs="Arial"/>
          <w:bCs/>
          <w:sz w:val="20"/>
          <w:szCs w:val="20"/>
        </w:rPr>
        <w:t xml:space="preserve"> (</w:t>
      </w:r>
      <w:r w:rsidRPr="00084D3E">
        <w:rPr>
          <w:rFonts w:ascii="Arial" w:eastAsia="EUAlbertina-Bold-Identity-H" w:hAnsi="Arial" w:cs="Arial"/>
          <w:bCs/>
          <w:i/>
          <w:iCs/>
          <w:sz w:val="20"/>
          <w:szCs w:val="20"/>
        </w:rPr>
        <w:t>specificare</w:t>
      </w:r>
      <w:r w:rsidRPr="00084D3E">
        <w:rPr>
          <w:rFonts w:ascii="Arial" w:eastAsia="EUAlbertina-Bold-Identity-H" w:hAnsi="Arial" w:cs="Arial"/>
          <w:bCs/>
          <w:sz w:val="20"/>
          <w:szCs w:val="20"/>
        </w:rPr>
        <w:t>)</w:t>
      </w:r>
      <w:r w:rsidRPr="00084D3E">
        <w:rPr>
          <w:rStyle w:val="Rimandonotaapidipagina"/>
          <w:rFonts w:ascii="Arial" w:eastAsia="EUAlbertina-Bold-Identity-H" w:hAnsi="Arial" w:cs="Arial"/>
          <w:bCs/>
          <w:sz w:val="20"/>
          <w:szCs w:val="20"/>
        </w:rPr>
        <w:t xml:space="preserve"> </w:t>
      </w:r>
      <w:r w:rsidRPr="00084D3E">
        <w:rPr>
          <w:rStyle w:val="Rimandonotaapidipagina"/>
          <w:rFonts w:ascii="Arial" w:eastAsia="EUAlbertina-Bold-Identity-H" w:hAnsi="Arial" w:cs="Arial"/>
          <w:bCs/>
          <w:sz w:val="20"/>
          <w:szCs w:val="20"/>
        </w:rPr>
        <w:footnoteReference w:id="4"/>
      </w:r>
      <w:r w:rsidRPr="00084D3E">
        <w:rPr>
          <w:rFonts w:ascii="Arial" w:eastAsia="EUAlbertina-Bold-Identity-H" w:hAnsi="Arial" w:cs="Arial"/>
          <w:bCs/>
          <w:sz w:val="20"/>
          <w:szCs w:val="20"/>
        </w:rPr>
        <w:t>………… n.</w:t>
      </w:r>
      <w:proofErr w:type="gramStart"/>
      <w:r w:rsidRPr="00084D3E">
        <w:rPr>
          <w:rFonts w:ascii="Arial" w:eastAsia="EUAlbertina-Bold-Identity-H" w:hAnsi="Arial" w:cs="Arial"/>
          <w:bCs/>
          <w:sz w:val="20"/>
          <w:szCs w:val="20"/>
        </w:rPr>
        <w:t xml:space="preserve"> ….</w:t>
      </w:r>
      <w:proofErr w:type="gramEnd"/>
      <w:r w:rsidRPr="00084D3E">
        <w:rPr>
          <w:rFonts w:ascii="Arial" w:eastAsia="EUAlbertina-Bold-Identity-H" w:hAnsi="Arial" w:cs="Arial"/>
          <w:bCs/>
          <w:sz w:val="20"/>
          <w:szCs w:val="20"/>
        </w:rPr>
        <w:t xml:space="preserve">. </w:t>
      </w:r>
      <w:proofErr w:type="gramStart"/>
      <w:r w:rsidRPr="00084D3E">
        <w:rPr>
          <w:rFonts w:ascii="Arial" w:eastAsia="EUAlbertina-Bold-Identity-H" w:hAnsi="Arial" w:cs="Arial"/>
          <w:bCs/>
          <w:sz w:val="20"/>
          <w:szCs w:val="20"/>
        </w:rPr>
        <w:t>del</w:t>
      </w:r>
      <w:proofErr w:type="gramEnd"/>
      <w:r w:rsidRPr="00084D3E">
        <w:rPr>
          <w:rFonts w:ascii="Arial" w:eastAsia="EUAlbertina-Bold-Identity-H" w:hAnsi="Arial" w:cs="Arial"/>
          <w:bCs/>
          <w:sz w:val="20"/>
          <w:szCs w:val="20"/>
        </w:rPr>
        <w:t xml:space="preserve"> …………………</w:t>
      </w:r>
    </w:p>
    <w:p w:rsidR="00866E4B" w:rsidRDefault="00866E4B" w:rsidP="00866E4B">
      <w:pPr>
        <w:spacing w:before="120" w:after="120"/>
        <w:jc w:val="center"/>
        <w:outlineLvl w:val="0"/>
        <w:rPr>
          <w:rFonts w:ascii="Arial" w:hAnsi="Arial" w:cs="Arial"/>
          <w:b/>
          <w:bCs/>
          <w:sz w:val="20"/>
          <w:szCs w:val="20"/>
        </w:rPr>
      </w:pPr>
    </w:p>
    <w:p w:rsidR="00866E4B" w:rsidRPr="00CE29B7" w:rsidRDefault="00866E4B" w:rsidP="00866E4B">
      <w:pPr>
        <w:spacing w:before="120" w:after="120"/>
        <w:jc w:val="center"/>
        <w:outlineLvl w:val="0"/>
        <w:rPr>
          <w:rFonts w:ascii="Georgia" w:hAnsi="Georgia"/>
          <w:b/>
          <w:sz w:val="22"/>
        </w:rPr>
      </w:pPr>
      <w:r w:rsidRPr="00CE29B7">
        <w:rPr>
          <w:rFonts w:ascii="Georgia" w:hAnsi="Georgia"/>
          <w:b/>
          <w:sz w:val="22"/>
        </w:rPr>
        <w:t>CONSIDERATI</w:t>
      </w:r>
    </w:p>
    <w:p w:rsidR="00866E4B" w:rsidRPr="00260AC3" w:rsidRDefault="00866E4B" w:rsidP="00866E4B">
      <w:pPr>
        <w:pStyle w:val="Paragrafoelenco"/>
        <w:numPr>
          <w:ilvl w:val="0"/>
          <w:numId w:val="1"/>
        </w:numPr>
        <w:autoSpaceDE w:val="0"/>
        <w:autoSpaceDN w:val="0"/>
        <w:adjustRightInd w:val="0"/>
        <w:jc w:val="both"/>
        <w:rPr>
          <w:rFonts w:ascii="Georgia" w:eastAsia="Times New Roman" w:hAnsi="Georgia"/>
          <w:szCs w:val="24"/>
          <w:lang w:eastAsia="it-IT"/>
        </w:rPr>
      </w:pPr>
      <w:proofErr w:type="gramStart"/>
      <w:r w:rsidRPr="00260AC3">
        <w:rPr>
          <w:rFonts w:ascii="Georgia" w:eastAsia="Times New Roman" w:hAnsi="Georgia"/>
          <w:szCs w:val="24"/>
          <w:lang w:eastAsia="it-IT"/>
        </w:rPr>
        <w:t>la</w:t>
      </w:r>
      <w:proofErr w:type="gramEnd"/>
      <w:r w:rsidRPr="00260AC3">
        <w:rPr>
          <w:rFonts w:ascii="Georgia" w:eastAsia="Times New Roman" w:hAnsi="Georgia"/>
          <w:szCs w:val="24"/>
          <w:lang w:eastAsia="it-IT"/>
        </w:rPr>
        <w:t xml:space="preserve"> direttiva 2014/24/UE sulle procedure di appalto nei settori ordinari, che abroga la direttiva 2004/18/CE;</w:t>
      </w:r>
    </w:p>
    <w:p w:rsidR="00866E4B" w:rsidRPr="00260AC3" w:rsidRDefault="00866E4B" w:rsidP="00866E4B">
      <w:pPr>
        <w:pStyle w:val="Paragrafoelenco"/>
        <w:numPr>
          <w:ilvl w:val="0"/>
          <w:numId w:val="1"/>
        </w:numPr>
        <w:autoSpaceDE w:val="0"/>
        <w:autoSpaceDN w:val="0"/>
        <w:adjustRightInd w:val="0"/>
        <w:jc w:val="both"/>
        <w:rPr>
          <w:rFonts w:ascii="Georgia" w:eastAsia="Times New Roman" w:hAnsi="Georgia"/>
          <w:szCs w:val="24"/>
          <w:lang w:eastAsia="it-IT"/>
        </w:rPr>
      </w:pPr>
      <w:proofErr w:type="gramStart"/>
      <w:r w:rsidRPr="00260AC3">
        <w:rPr>
          <w:rFonts w:ascii="Georgia" w:eastAsia="Times New Roman" w:hAnsi="Georgia"/>
          <w:szCs w:val="24"/>
          <w:lang w:eastAsia="it-IT"/>
        </w:rPr>
        <w:t>la</w:t>
      </w:r>
      <w:proofErr w:type="gramEnd"/>
      <w:r w:rsidRPr="00260AC3">
        <w:rPr>
          <w:rFonts w:ascii="Georgia" w:eastAsia="Times New Roman" w:hAnsi="Georgia"/>
          <w:szCs w:val="24"/>
          <w:lang w:eastAsia="it-IT"/>
        </w:rPr>
        <w:t xml:space="preserve"> direttiva 2014/25/UE sulle procedure d’appalto degli enti erogatori nei settori  dell’acqua, dell’energia, dei trasporti e dei servizi postali (c.d. settori speciali) che abroga la direttiva 2004/17/CE;</w:t>
      </w:r>
    </w:p>
    <w:p w:rsidR="00866E4B" w:rsidRPr="00260AC3" w:rsidRDefault="00866E4B" w:rsidP="00866E4B">
      <w:pPr>
        <w:pStyle w:val="Paragrafoelenco"/>
        <w:numPr>
          <w:ilvl w:val="0"/>
          <w:numId w:val="1"/>
        </w:numPr>
        <w:autoSpaceDE w:val="0"/>
        <w:autoSpaceDN w:val="0"/>
        <w:adjustRightInd w:val="0"/>
        <w:jc w:val="both"/>
        <w:rPr>
          <w:rFonts w:ascii="Georgia" w:eastAsia="Times New Roman" w:hAnsi="Georgia"/>
          <w:szCs w:val="24"/>
          <w:lang w:eastAsia="it-IT"/>
        </w:rPr>
      </w:pPr>
      <w:proofErr w:type="gramStart"/>
      <w:r w:rsidRPr="00260AC3">
        <w:rPr>
          <w:rFonts w:ascii="Georgia" w:eastAsia="Times New Roman" w:hAnsi="Georgia"/>
          <w:szCs w:val="24"/>
          <w:lang w:eastAsia="it-IT"/>
        </w:rPr>
        <w:t>la</w:t>
      </w:r>
      <w:proofErr w:type="gramEnd"/>
      <w:r w:rsidRPr="00260AC3">
        <w:rPr>
          <w:rFonts w:ascii="Georgia" w:eastAsia="Times New Roman" w:hAnsi="Georgia"/>
          <w:szCs w:val="24"/>
          <w:lang w:eastAsia="it-IT"/>
        </w:rPr>
        <w:t xml:space="preserve"> direttiva 2014/23/UE sull’aggiudicazione dei contratti di concessione;</w:t>
      </w:r>
    </w:p>
    <w:p w:rsidR="00866E4B" w:rsidRPr="00260AC3" w:rsidRDefault="00866E4B" w:rsidP="00866E4B">
      <w:pPr>
        <w:pStyle w:val="Paragrafoelenco"/>
        <w:numPr>
          <w:ilvl w:val="0"/>
          <w:numId w:val="1"/>
        </w:numPr>
        <w:autoSpaceDE w:val="0"/>
        <w:autoSpaceDN w:val="0"/>
        <w:adjustRightInd w:val="0"/>
        <w:spacing w:before="120" w:after="120"/>
        <w:jc w:val="both"/>
        <w:outlineLvl w:val="0"/>
        <w:rPr>
          <w:rFonts w:ascii="Georgia" w:eastAsia="Times New Roman" w:hAnsi="Georgia"/>
          <w:szCs w:val="24"/>
          <w:lang w:eastAsia="it-IT"/>
        </w:rPr>
      </w:pPr>
      <w:proofErr w:type="gramStart"/>
      <w:r w:rsidRPr="00260AC3">
        <w:rPr>
          <w:rFonts w:ascii="Georgia" w:eastAsia="Times New Roman" w:hAnsi="Georgia"/>
          <w:szCs w:val="24"/>
          <w:lang w:eastAsia="it-IT"/>
        </w:rPr>
        <w:t>il</w:t>
      </w:r>
      <w:proofErr w:type="gramEnd"/>
      <w:r w:rsidRPr="00260AC3">
        <w:rPr>
          <w:rFonts w:ascii="Georgia" w:eastAsia="Times New Roman" w:hAnsi="Georgia"/>
          <w:szCs w:val="24"/>
          <w:lang w:eastAsia="it-IT"/>
        </w:rPr>
        <w:t xml:space="preserve"> Decreto Legislativo 18 aprile 2016, n. 50 “Attuazione delle direttive 2014/23/UE, 2014/24/UE e 2014/25/UE sull’aggiudicazione dei contratti di concessione, sugli appalti pubblici e sulle procedure d’appalto degli enti erogatori nei settori dell’acqua, dell’energia, dei trasporti e dei </w:t>
      </w:r>
      <w:proofErr w:type="spellStart"/>
      <w:r w:rsidRPr="00260AC3">
        <w:rPr>
          <w:rFonts w:ascii="Georgia" w:eastAsia="Times New Roman" w:hAnsi="Georgia"/>
          <w:szCs w:val="24"/>
          <w:lang w:eastAsia="it-IT"/>
        </w:rPr>
        <w:t>ervizi</w:t>
      </w:r>
      <w:proofErr w:type="spellEnd"/>
      <w:r w:rsidRPr="00260AC3">
        <w:rPr>
          <w:rFonts w:ascii="Georgia" w:eastAsia="Times New Roman" w:hAnsi="Georgia"/>
          <w:szCs w:val="24"/>
          <w:lang w:eastAsia="it-IT"/>
        </w:rPr>
        <w:t xml:space="preserve"> postali, nonché per il riordino della disciplina vigente in materia di </w:t>
      </w:r>
      <w:r w:rsidRPr="00260AC3">
        <w:rPr>
          <w:rFonts w:ascii="Georgia" w:eastAsia="Times New Roman" w:hAnsi="Georgia"/>
          <w:szCs w:val="24"/>
          <w:lang w:eastAsia="it-IT"/>
        </w:rPr>
        <w:lastRenderedPageBreak/>
        <w:t>contratti pubblici relativi a lavori, servizi e forniture”. (Aggiornato al D.L. 17 marzo 2020, n. 18 c.d. “Decreto Cura Italia”, convertito, con modificazioni, dalla Legge 24 aprile 2020, n. 27)</w:t>
      </w:r>
    </w:p>
    <w:p w:rsidR="00866E4B" w:rsidRPr="00260AC3" w:rsidRDefault="00866E4B" w:rsidP="00866E4B">
      <w:pPr>
        <w:pStyle w:val="Paragrafoelenco"/>
        <w:numPr>
          <w:ilvl w:val="0"/>
          <w:numId w:val="1"/>
        </w:numPr>
        <w:tabs>
          <w:tab w:val="left" w:pos="851"/>
        </w:tabs>
        <w:jc w:val="both"/>
        <w:rPr>
          <w:rFonts w:ascii="Georgia" w:eastAsia="Times New Roman" w:hAnsi="Georgia"/>
          <w:szCs w:val="24"/>
          <w:lang w:eastAsia="it-IT"/>
        </w:rPr>
      </w:pPr>
      <w:r w:rsidRPr="00260AC3">
        <w:rPr>
          <w:rFonts w:ascii="Georgia" w:eastAsia="Times New Roman" w:hAnsi="Georgia"/>
          <w:szCs w:val="24"/>
          <w:lang w:eastAsia="it-IT"/>
        </w:rPr>
        <w:t xml:space="preserve">Il Decreto MIT del 7 marzo 2018, n. 49 Regolamento recante: «Approvazione delle linee guida sulle </w:t>
      </w:r>
      <w:proofErr w:type="spellStart"/>
      <w:r w:rsidRPr="00260AC3">
        <w:rPr>
          <w:rFonts w:ascii="Georgia" w:eastAsia="Times New Roman" w:hAnsi="Georgia"/>
          <w:szCs w:val="24"/>
          <w:lang w:eastAsia="it-IT"/>
        </w:rPr>
        <w:t>modalita'</w:t>
      </w:r>
      <w:proofErr w:type="spellEnd"/>
      <w:r w:rsidRPr="00260AC3">
        <w:rPr>
          <w:rFonts w:ascii="Georgia" w:eastAsia="Times New Roman" w:hAnsi="Georgia"/>
          <w:szCs w:val="24"/>
          <w:lang w:eastAsia="it-IT"/>
        </w:rPr>
        <w:t xml:space="preserve"> </w:t>
      </w:r>
      <w:proofErr w:type="gramStart"/>
      <w:r w:rsidRPr="00260AC3">
        <w:rPr>
          <w:rFonts w:ascii="Georgia" w:eastAsia="Times New Roman" w:hAnsi="Georgia"/>
          <w:szCs w:val="24"/>
          <w:lang w:eastAsia="it-IT"/>
        </w:rPr>
        <w:t>di  svolgimento</w:t>
      </w:r>
      <w:proofErr w:type="gramEnd"/>
      <w:r w:rsidRPr="00260AC3">
        <w:rPr>
          <w:rFonts w:ascii="Georgia" w:eastAsia="Times New Roman" w:hAnsi="Georgia"/>
          <w:szCs w:val="24"/>
          <w:lang w:eastAsia="it-IT"/>
        </w:rPr>
        <w:t xml:space="preserve">  delle  funzioni  del  direttore  dei  lavori  e  del direttore dell'esecuzione».</w:t>
      </w:r>
    </w:p>
    <w:p w:rsidR="00866E4B" w:rsidRPr="00260AC3" w:rsidRDefault="00866E4B" w:rsidP="00866E4B">
      <w:pPr>
        <w:pStyle w:val="Paragrafoelenco"/>
        <w:numPr>
          <w:ilvl w:val="0"/>
          <w:numId w:val="1"/>
        </w:numPr>
        <w:tabs>
          <w:tab w:val="left" w:pos="851"/>
        </w:tabs>
        <w:jc w:val="both"/>
        <w:rPr>
          <w:rFonts w:ascii="Georgia" w:eastAsia="Times New Roman" w:hAnsi="Georgia"/>
          <w:szCs w:val="24"/>
          <w:lang w:eastAsia="it-IT"/>
        </w:rPr>
      </w:pPr>
      <w:r w:rsidRPr="00260AC3">
        <w:rPr>
          <w:rFonts w:ascii="Georgia" w:eastAsia="Times New Roman" w:hAnsi="Georgia"/>
          <w:szCs w:val="24"/>
          <w:lang w:eastAsia="it-IT"/>
        </w:rPr>
        <w:t xml:space="preserve">Le Linee guida ANAC n. 3, di attuazione del </w:t>
      </w:r>
      <w:proofErr w:type="spellStart"/>
      <w:r w:rsidRPr="00260AC3">
        <w:rPr>
          <w:rFonts w:ascii="Georgia" w:eastAsia="Times New Roman" w:hAnsi="Georgia"/>
          <w:szCs w:val="24"/>
          <w:lang w:eastAsia="it-IT"/>
        </w:rPr>
        <w:t>D.Lgs.</w:t>
      </w:r>
      <w:proofErr w:type="spellEnd"/>
      <w:r w:rsidRPr="00260AC3">
        <w:rPr>
          <w:rFonts w:ascii="Georgia" w:eastAsia="Times New Roman" w:hAnsi="Georgia"/>
          <w:szCs w:val="24"/>
          <w:lang w:eastAsia="it-IT"/>
        </w:rPr>
        <w:t xml:space="preserve"> 18 aprile 2016, n. 50, recanti «Nomina, ruolo e compiti del responsabile unico del procedimento per l’affidamento di appalti e concessioni». (Approvate dal Consiglio dell’Autorità con deliberazione n. 1096 del 26 ottobre 2016. Aggiornate al d.lgs. 56 del 19/4/2017 con deliberazione del Consiglio n. 1007 dell’11 ottobre 2017)</w:t>
      </w:r>
    </w:p>
    <w:p w:rsidR="00866E4B" w:rsidRPr="00260AC3" w:rsidRDefault="00866E4B" w:rsidP="00866E4B">
      <w:pPr>
        <w:pStyle w:val="Paragrafoelenco"/>
        <w:numPr>
          <w:ilvl w:val="0"/>
          <w:numId w:val="1"/>
        </w:numPr>
        <w:tabs>
          <w:tab w:val="left" w:pos="851"/>
        </w:tabs>
        <w:jc w:val="both"/>
        <w:rPr>
          <w:rFonts w:ascii="Georgia" w:eastAsia="Times New Roman" w:hAnsi="Georgia"/>
          <w:szCs w:val="24"/>
          <w:lang w:eastAsia="it-IT"/>
        </w:rPr>
      </w:pPr>
      <w:r w:rsidRPr="00260AC3">
        <w:rPr>
          <w:rFonts w:ascii="Georgia" w:eastAsia="Times New Roman" w:hAnsi="Georgia"/>
          <w:szCs w:val="24"/>
          <w:lang w:eastAsia="it-IT"/>
        </w:rPr>
        <w:t>La D.D. 12AF.2017/D.00155 30/1/2017 di approvazione del Manuale delle procedure e degli adempimenti connessi all’ammissibilità delle modifiche e varianti dei contratti di appalto per le operazioni cofinanziate dai fondi strutturali -</w:t>
      </w:r>
    </w:p>
    <w:p w:rsidR="00866E4B" w:rsidRPr="00260AC3" w:rsidRDefault="00866E4B" w:rsidP="008E38E2">
      <w:pPr>
        <w:spacing w:before="120" w:after="120"/>
        <w:outlineLvl w:val="0"/>
        <w:rPr>
          <w:rFonts w:ascii="Georgia" w:hAnsi="Georgia"/>
          <w:sz w:val="22"/>
        </w:rPr>
      </w:pPr>
    </w:p>
    <w:p w:rsidR="00866E4B" w:rsidRPr="004902F1" w:rsidRDefault="001E68CE" w:rsidP="00866E4B">
      <w:pPr>
        <w:spacing w:before="120" w:after="120"/>
        <w:jc w:val="center"/>
        <w:outlineLvl w:val="0"/>
        <w:rPr>
          <w:rFonts w:ascii="Georgia" w:hAnsi="Georgia"/>
          <w:b/>
          <w:sz w:val="22"/>
        </w:rPr>
      </w:pPr>
      <w:r w:rsidRPr="004902F1">
        <w:rPr>
          <w:rFonts w:ascii="Georgia" w:hAnsi="Georgia"/>
          <w:b/>
          <w:sz w:val="22"/>
        </w:rPr>
        <w:t>DICHIARA</w:t>
      </w:r>
    </w:p>
    <w:p w:rsidR="0009645C" w:rsidRPr="00260AC3" w:rsidRDefault="008E38E2" w:rsidP="0009645C">
      <w:pPr>
        <w:spacing w:before="120" w:after="120"/>
        <w:jc w:val="both"/>
        <w:outlineLvl w:val="0"/>
        <w:rPr>
          <w:rFonts w:ascii="Georgia" w:hAnsi="Georgia"/>
          <w:sz w:val="22"/>
        </w:rPr>
      </w:pPr>
      <w:proofErr w:type="gramStart"/>
      <w:r>
        <w:rPr>
          <w:rFonts w:ascii="Georgia" w:hAnsi="Georgia"/>
          <w:sz w:val="22"/>
        </w:rPr>
        <w:t>c</w:t>
      </w:r>
      <w:r w:rsidR="0009645C" w:rsidRPr="00260AC3">
        <w:rPr>
          <w:rFonts w:ascii="Georgia" w:hAnsi="Georgia"/>
          <w:sz w:val="22"/>
        </w:rPr>
        <w:t>he</w:t>
      </w:r>
      <w:proofErr w:type="gramEnd"/>
      <w:r w:rsidR="0009645C" w:rsidRPr="00260AC3">
        <w:rPr>
          <w:rFonts w:ascii="Georgia" w:hAnsi="Georgia"/>
          <w:sz w:val="22"/>
        </w:rPr>
        <w:t xml:space="preserve"> le  modifiche, nonché varianti al contratto in corso di esecuzione ai sensi dell’art. 106 comma 1 e, ove applicabile, dell’ art. 149 del </w:t>
      </w:r>
      <w:proofErr w:type="spellStart"/>
      <w:r w:rsidR="0009645C" w:rsidRPr="00260AC3">
        <w:rPr>
          <w:rFonts w:ascii="Georgia" w:hAnsi="Georgia"/>
          <w:sz w:val="22"/>
        </w:rPr>
        <w:t>DLgs</w:t>
      </w:r>
      <w:proofErr w:type="spellEnd"/>
      <w:r w:rsidR="0009645C" w:rsidRPr="00260AC3">
        <w:rPr>
          <w:rFonts w:ascii="Georgia" w:hAnsi="Georgia"/>
          <w:sz w:val="22"/>
        </w:rPr>
        <w:t xml:space="preserve"> n</w:t>
      </w:r>
      <w:r w:rsidR="00D26C82">
        <w:rPr>
          <w:rFonts w:ascii="Georgia" w:hAnsi="Georgia"/>
          <w:sz w:val="22"/>
        </w:rPr>
        <w:t>. 50/2016 sono state effettuate.</w:t>
      </w:r>
    </w:p>
    <w:p w:rsidR="001E68CE" w:rsidRDefault="001E68CE" w:rsidP="001E68CE">
      <w:pPr>
        <w:jc w:val="both"/>
        <w:outlineLvl w:val="0"/>
        <w:rPr>
          <w:rFonts w:ascii="Arial" w:hAnsi="Arial" w:cs="Arial"/>
          <w:sz w:val="20"/>
          <w:szCs w:val="20"/>
        </w:rPr>
      </w:pPr>
      <w:r w:rsidRPr="00260AC3">
        <w:rPr>
          <w:rFonts w:ascii="Georgia" w:hAnsi="Georgia"/>
          <w:sz w:val="22"/>
        </w:rPr>
        <w:t>All’uopo, si allegano i documenti di seguito elencati in copia conforme all’originale</w:t>
      </w:r>
      <w:r>
        <w:rPr>
          <w:rStyle w:val="Rimandonotaapidipagina"/>
          <w:rFonts w:ascii="Arial" w:hAnsi="Arial" w:cs="Arial"/>
          <w:sz w:val="20"/>
          <w:szCs w:val="20"/>
        </w:rPr>
        <w:footnoteReference w:id="5"/>
      </w:r>
      <w:r>
        <w:rPr>
          <w:rFonts w:ascii="Arial" w:hAnsi="Arial" w:cs="Arial"/>
          <w:sz w:val="20"/>
          <w:szCs w:val="20"/>
        </w:rPr>
        <w:t>.</w:t>
      </w:r>
    </w:p>
    <w:p w:rsidR="00432847" w:rsidRPr="009779C8" w:rsidRDefault="00432847" w:rsidP="00260AC3">
      <w:pPr>
        <w:spacing w:before="120" w:after="120"/>
        <w:outlineLvl w:val="0"/>
        <w:rPr>
          <w:rFonts w:ascii="Arial" w:hAnsi="Arial" w:cs="Arial"/>
          <w:b/>
          <w:sz w:val="20"/>
          <w:szCs w:val="20"/>
        </w:rPr>
      </w:pPr>
    </w:p>
    <w:p w:rsidR="00432847" w:rsidRPr="00432847" w:rsidRDefault="00432847" w:rsidP="00432847">
      <w:pPr>
        <w:numPr>
          <w:ilvl w:val="0"/>
          <w:numId w:val="2"/>
        </w:numPr>
        <w:spacing w:after="200" w:line="276" w:lineRule="auto"/>
        <w:rPr>
          <w:rFonts w:ascii="Calibri" w:hAnsi="Calibri" w:cs="Calibri"/>
          <w:sz w:val="22"/>
          <w:szCs w:val="22"/>
        </w:rPr>
      </w:pPr>
      <w:proofErr w:type="gramStart"/>
      <w:r w:rsidRPr="00260AC3">
        <w:rPr>
          <w:rFonts w:ascii="Georgia" w:hAnsi="Georgia"/>
          <w:sz w:val="22"/>
        </w:rPr>
        <w:t>la</w:t>
      </w:r>
      <w:proofErr w:type="gramEnd"/>
      <w:r w:rsidRPr="00260AC3">
        <w:rPr>
          <w:rFonts w:ascii="Georgia" w:hAnsi="Georgia"/>
          <w:sz w:val="22"/>
        </w:rPr>
        <w:t xml:space="preserve"> perizia di variante, corredata dei pareri e delle autorizzazioni richiesti</w:t>
      </w:r>
      <w:r w:rsidRPr="00432847">
        <w:rPr>
          <w:rFonts w:ascii="Calibri" w:hAnsi="Calibri" w:cs="Calibri"/>
          <w:sz w:val="22"/>
          <w:szCs w:val="22"/>
        </w:rPr>
        <w:t>;</w:t>
      </w:r>
    </w:p>
    <w:p w:rsidR="00432847" w:rsidRPr="00432847" w:rsidRDefault="00432847" w:rsidP="00432847">
      <w:pPr>
        <w:numPr>
          <w:ilvl w:val="0"/>
          <w:numId w:val="2"/>
        </w:numPr>
        <w:spacing w:after="200" w:line="276" w:lineRule="auto"/>
        <w:rPr>
          <w:rFonts w:ascii="Calibri" w:hAnsi="Calibri" w:cs="Calibri"/>
          <w:sz w:val="22"/>
          <w:szCs w:val="22"/>
        </w:rPr>
      </w:pPr>
      <w:proofErr w:type="gramStart"/>
      <w:r w:rsidRPr="00260AC3">
        <w:rPr>
          <w:rFonts w:ascii="Georgia" w:hAnsi="Georgia"/>
          <w:sz w:val="22"/>
        </w:rPr>
        <w:t>il</w:t>
      </w:r>
      <w:proofErr w:type="gramEnd"/>
      <w:r w:rsidRPr="00260AC3">
        <w:rPr>
          <w:rFonts w:ascii="Georgia" w:hAnsi="Georgia"/>
          <w:sz w:val="22"/>
        </w:rPr>
        <w:t xml:space="preserve"> provvedimento di approvazione della perizia di variante della stazione appaltante</w:t>
      </w:r>
      <w:r w:rsidRPr="00432847">
        <w:rPr>
          <w:rFonts w:ascii="Calibri" w:hAnsi="Calibri" w:cs="Calibri"/>
          <w:sz w:val="22"/>
          <w:szCs w:val="22"/>
        </w:rPr>
        <w:t xml:space="preserve">; </w:t>
      </w:r>
    </w:p>
    <w:p w:rsidR="00432847" w:rsidRPr="00432847" w:rsidRDefault="00432847" w:rsidP="00432847">
      <w:pPr>
        <w:numPr>
          <w:ilvl w:val="0"/>
          <w:numId w:val="2"/>
        </w:numPr>
        <w:spacing w:after="200" w:line="276" w:lineRule="auto"/>
        <w:jc w:val="both"/>
        <w:rPr>
          <w:rFonts w:ascii="Calibri" w:hAnsi="Calibri" w:cs="Calibri"/>
          <w:sz w:val="22"/>
          <w:szCs w:val="22"/>
        </w:rPr>
      </w:pPr>
      <w:proofErr w:type="gramStart"/>
      <w:r w:rsidRPr="00260AC3">
        <w:rPr>
          <w:rFonts w:ascii="Georgia" w:hAnsi="Georgia"/>
          <w:sz w:val="22"/>
        </w:rPr>
        <w:t>nel</w:t>
      </w:r>
      <w:proofErr w:type="gramEnd"/>
      <w:r w:rsidRPr="00260AC3">
        <w:rPr>
          <w:rFonts w:ascii="Georgia" w:hAnsi="Georgia"/>
          <w:sz w:val="22"/>
        </w:rPr>
        <w:t xml:space="preserve"> caso di modificazioni al contratto previste all'art. 106 comma 1 </w:t>
      </w:r>
      <w:proofErr w:type="spellStart"/>
      <w:r w:rsidRPr="00260AC3">
        <w:rPr>
          <w:rFonts w:ascii="Georgia" w:hAnsi="Georgia"/>
          <w:sz w:val="22"/>
        </w:rPr>
        <w:t>lett</w:t>
      </w:r>
      <w:proofErr w:type="spellEnd"/>
      <w:r w:rsidRPr="00260AC3">
        <w:rPr>
          <w:rFonts w:ascii="Georgia" w:hAnsi="Georgia"/>
          <w:sz w:val="22"/>
        </w:rPr>
        <w:t xml:space="preserve">. b del </w:t>
      </w:r>
      <w:proofErr w:type="spellStart"/>
      <w:r w:rsidRPr="00260AC3">
        <w:rPr>
          <w:rFonts w:ascii="Georgia" w:hAnsi="Georgia"/>
          <w:sz w:val="22"/>
        </w:rPr>
        <w:t>D.lgs</w:t>
      </w:r>
      <w:proofErr w:type="spellEnd"/>
      <w:r w:rsidRPr="00260AC3">
        <w:rPr>
          <w:rFonts w:ascii="Georgia" w:hAnsi="Georgia"/>
          <w:sz w:val="22"/>
        </w:rPr>
        <w:t xml:space="preserve"> n. 50/2016, la comunicazione all'ANAC di cui al comma 8</w:t>
      </w:r>
      <w:r w:rsidRPr="00432847">
        <w:rPr>
          <w:rFonts w:ascii="Calibri" w:hAnsi="Calibri" w:cs="Calibri"/>
          <w:sz w:val="22"/>
          <w:szCs w:val="22"/>
          <w:vertAlign w:val="superscript"/>
        </w:rPr>
        <w:footnoteReference w:id="6"/>
      </w:r>
      <w:r w:rsidRPr="00432847">
        <w:rPr>
          <w:rFonts w:ascii="Calibri" w:hAnsi="Calibri" w:cs="Calibri"/>
          <w:sz w:val="22"/>
          <w:szCs w:val="22"/>
        </w:rPr>
        <w:t xml:space="preserve"> </w:t>
      </w:r>
      <w:r w:rsidRPr="00260AC3">
        <w:rPr>
          <w:rFonts w:ascii="Georgia" w:hAnsi="Georgia"/>
          <w:sz w:val="22"/>
        </w:rPr>
        <w:t>dello stesso articolo</w:t>
      </w:r>
      <w:r w:rsidRPr="00432847">
        <w:rPr>
          <w:rFonts w:ascii="Calibri" w:hAnsi="Calibri" w:cs="Calibri"/>
          <w:sz w:val="22"/>
          <w:szCs w:val="22"/>
        </w:rPr>
        <w:t>;</w:t>
      </w:r>
    </w:p>
    <w:p w:rsidR="00432847" w:rsidRPr="00432847" w:rsidRDefault="00432847" w:rsidP="00432847">
      <w:pPr>
        <w:numPr>
          <w:ilvl w:val="0"/>
          <w:numId w:val="2"/>
        </w:numPr>
        <w:spacing w:after="200" w:line="276" w:lineRule="auto"/>
        <w:jc w:val="both"/>
        <w:rPr>
          <w:rFonts w:ascii="Calibri" w:hAnsi="Calibri" w:cs="Calibri"/>
          <w:sz w:val="22"/>
          <w:szCs w:val="22"/>
        </w:rPr>
      </w:pPr>
      <w:proofErr w:type="gramStart"/>
      <w:r w:rsidRPr="00260AC3">
        <w:rPr>
          <w:rFonts w:ascii="Georgia" w:hAnsi="Georgia"/>
          <w:sz w:val="22"/>
        </w:rPr>
        <w:t>nel</w:t>
      </w:r>
      <w:proofErr w:type="gramEnd"/>
      <w:r w:rsidRPr="00260AC3">
        <w:rPr>
          <w:rFonts w:ascii="Georgia" w:hAnsi="Georgia"/>
          <w:sz w:val="22"/>
        </w:rPr>
        <w:t xml:space="preserve"> caso di modificazioni al contratto previste all'art. 106 comma 1 </w:t>
      </w:r>
      <w:proofErr w:type="spellStart"/>
      <w:r w:rsidRPr="00260AC3">
        <w:rPr>
          <w:rFonts w:ascii="Georgia" w:hAnsi="Georgia"/>
          <w:sz w:val="22"/>
        </w:rPr>
        <w:t>lett</w:t>
      </w:r>
      <w:proofErr w:type="spellEnd"/>
      <w:r w:rsidRPr="00260AC3">
        <w:rPr>
          <w:rFonts w:ascii="Georgia" w:hAnsi="Georgia"/>
          <w:sz w:val="22"/>
        </w:rPr>
        <w:t xml:space="preserve">. c del </w:t>
      </w:r>
      <w:proofErr w:type="spellStart"/>
      <w:r w:rsidRPr="00260AC3">
        <w:rPr>
          <w:rFonts w:ascii="Georgia" w:hAnsi="Georgia"/>
          <w:sz w:val="22"/>
        </w:rPr>
        <w:t>D.lgs</w:t>
      </w:r>
      <w:proofErr w:type="spellEnd"/>
      <w:r w:rsidRPr="00260AC3">
        <w:rPr>
          <w:rFonts w:ascii="Georgia" w:hAnsi="Georgia"/>
          <w:sz w:val="22"/>
        </w:rPr>
        <w:t xml:space="preserve"> n. 50/2016 (varianti in corso d'opera) per gli appalti </w:t>
      </w:r>
      <w:proofErr w:type="spellStart"/>
      <w:r w:rsidRPr="00260AC3">
        <w:rPr>
          <w:rFonts w:ascii="Georgia" w:hAnsi="Georgia"/>
          <w:sz w:val="22"/>
        </w:rPr>
        <w:t>sottosoglia</w:t>
      </w:r>
      <w:proofErr w:type="spellEnd"/>
      <w:r w:rsidRPr="00260AC3">
        <w:rPr>
          <w:rFonts w:ascii="Georgia" w:hAnsi="Georgia"/>
          <w:sz w:val="22"/>
        </w:rPr>
        <w:t xml:space="preserve"> comunitaria, la comunicazione all'Osservatorio tramite le sezioni regionali di cui all'art. 106  comma 14 primo periodo</w:t>
      </w:r>
      <w:r w:rsidRPr="00432847">
        <w:rPr>
          <w:rFonts w:ascii="Calibri" w:hAnsi="Calibri" w:cs="Calibri"/>
          <w:sz w:val="22"/>
          <w:szCs w:val="22"/>
        </w:rPr>
        <w:t xml:space="preserve"> </w:t>
      </w:r>
      <w:r w:rsidRPr="00432847">
        <w:rPr>
          <w:rFonts w:ascii="Calibri" w:hAnsi="Calibri" w:cs="Calibri"/>
          <w:sz w:val="22"/>
          <w:szCs w:val="22"/>
          <w:vertAlign w:val="superscript"/>
        </w:rPr>
        <w:footnoteReference w:id="7"/>
      </w:r>
      <w:r w:rsidRPr="00432847">
        <w:rPr>
          <w:rFonts w:ascii="Calibri" w:hAnsi="Calibri" w:cs="Calibri"/>
          <w:sz w:val="22"/>
          <w:szCs w:val="22"/>
        </w:rPr>
        <w:t>.</w:t>
      </w:r>
    </w:p>
    <w:p w:rsidR="00432847" w:rsidRPr="00432847" w:rsidRDefault="00432847" w:rsidP="00432847">
      <w:pPr>
        <w:numPr>
          <w:ilvl w:val="0"/>
          <w:numId w:val="2"/>
        </w:numPr>
        <w:spacing w:after="200" w:line="276" w:lineRule="auto"/>
        <w:jc w:val="both"/>
        <w:rPr>
          <w:rFonts w:ascii="Calibri" w:hAnsi="Calibri" w:cs="Calibri"/>
          <w:sz w:val="22"/>
          <w:szCs w:val="22"/>
        </w:rPr>
      </w:pPr>
      <w:proofErr w:type="gramStart"/>
      <w:r w:rsidRPr="00260AC3">
        <w:rPr>
          <w:rFonts w:ascii="Georgia" w:hAnsi="Georgia"/>
          <w:sz w:val="22"/>
        </w:rPr>
        <w:t>nel</w:t>
      </w:r>
      <w:proofErr w:type="gramEnd"/>
      <w:r w:rsidRPr="00260AC3">
        <w:rPr>
          <w:rFonts w:ascii="Georgia" w:hAnsi="Georgia"/>
          <w:sz w:val="22"/>
        </w:rPr>
        <w:t xml:space="preserve"> caso di modificazioni al contratto previste all'art. 106 comma 1 </w:t>
      </w:r>
      <w:proofErr w:type="spellStart"/>
      <w:r w:rsidRPr="00260AC3">
        <w:rPr>
          <w:rFonts w:ascii="Georgia" w:hAnsi="Georgia"/>
          <w:sz w:val="22"/>
        </w:rPr>
        <w:t>lett</w:t>
      </w:r>
      <w:proofErr w:type="spellEnd"/>
      <w:r w:rsidRPr="00260AC3">
        <w:rPr>
          <w:rFonts w:ascii="Georgia" w:hAnsi="Georgia"/>
          <w:sz w:val="22"/>
        </w:rPr>
        <w:t xml:space="preserve">. c del </w:t>
      </w:r>
      <w:proofErr w:type="spellStart"/>
      <w:r w:rsidRPr="00260AC3">
        <w:rPr>
          <w:rFonts w:ascii="Georgia" w:hAnsi="Georgia"/>
          <w:sz w:val="22"/>
        </w:rPr>
        <w:t>D.lgs</w:t>
      </w:r>
      <w:proofErr w:type="spellEnd"/>
      <w:r w:rsidRPr="00260AC3">
        <w:rPr>
          <w:rFonts w:ascii="Georgia" w:hAnsi="Georgia"/>
          <w:sz w:val="22"/>
        </w:rPr>
        <w:t xml:space="preserve"> n. 50/2016 (varianti in corso d'opera) per gli appalti pari o </w:t>
      </w:r>
      <w:proofErr w:type="spellStart"/>
      <w:r w:rsidRPr="00260AC3">
        <w:rPr>
          <w:rFonts w:ascii="Georgia" w:hAnsi="Georgia"/>
          <w:sz w:val="22"/>
        </w:rPr>
        <w:t>soprasoglia</w:t>
      </w:r>
      <w:proofErr w:type="spellEnd"/>
      <w:r w:rsidRPr="00260AC3">
        <w:rPr>
          <w:rFonts w:ascii="Georgia" w:hAnsi="Georgia"/>
          <w:sz w:val="22"/>
        </w:rPr>
        <w:t xml:space="preserve"> comunitaria, la </w:t>
      </w:r>
      <w:r w:rsidRPr="00260AC3">
        <w:rPr>
          <w:rFonts w:ascii="Georgia" w:hAnsi="Georgia"/>
          <w:sz w:val="22"/>
        </w:rPr>
        <w:lastRenderedPageBreak/>
        <w:t>comunicazione all'ANAC di cui all'art. 106  comma 14 secondo periodo</w:t>
      </w:r>
      <w:r w:rsidRPr="00432847">
        <w:rPr>
          <w:rFonts w:ascii="Calibri" w:hAnsi="Calibri" w:cs="Calibri"/>
          <w:sz w:val="22"/>
          <w:szCs w:val="22"/>
          <w:vertAlign w:val="superscript"/>
        </w:rPr>
        <w:footnoteReference w:id="8"/>
      </w:r>
      <w:r w:rsidRPr="00432847">
        <w:rPr>
          <w:rFonts w:ascii="Calibri" w:hAnsi="Calibri" w:cs="Calibri"/>
          <w:sz w:val="22"/>
          <w:szCs w:val="22"/>
        </w:rPr>
        <w:t xml:space="preserve"> </w:t>
      </w:r>
      <w:r w:rsidRPr="00260AC3">
        <w:rPr>
          <w:rFonts w:ascii="Georgia" w:hAnsi="Georgia"/>
          <w:sz w:val="22"/>
        </w:rPr>
        <w:t xml:space="preserve">del </w:t>
      </w:r>
      <w:proofErr w:type="spellStart"/>
      <w:r w:rsidRPr="00260AC3">
        <w:rPr>
          <w:rFonts w:ascii="Georgia" w:hAnsi="Georgia"/>
          <w:sz w:val="22"/>
        </w:rPr>
        <w:t>D.lgs</w:t>
      </w:r>
      <w:proofErr w:type="spellEnd"/>
      <w:r w:rsidRPr="00260AC3">
        <w:rPr>
          <w:rFonts w:ascii="Georgia" w:hAnsi="Georgia"/>
          <w:sz w:val="22"/>
        </w:rPr>
        <w:t xml:space="preserve"> n. 50/2016</w:t>
      </w:r>
      <w:r w:rsidRPr="00432847">
        <w:rPr>
          <w:rFonts w:ascii="Calibri" w:hAnsi="Calibri" w:cs="Calibri"/>
          <w:sz w:val="22"/>
          <w:szCs w:val="22"/>
        </w:rPr>
        <w:t>.</w:t>
      </w:r>
    </w:p>
    <w:p w:rsidR="00432847" w:rsidRPr="00432847" w:rsidRDefault="00432847" w:rsidP="00432847">
      <w:pPr>
        <w:tabs>
          <w:tab w:val="left" w:pos="0"/>
        </w:tabs>
        <w:spacing w:before="100" w:beforeAutospacing="1" w:after="100" w:afterAutospacing="1"/>
        <w:jc w:val="both"/>
        <w:rPr>
          <w:rFonts w:ascii="Calibri" w:hAnsi="Calibri" w:cs="Calibri"/>
          <w:sz w:val="22"/>
          <w:szCs w:val="22"/>
        </w:rPr>
      </w:pPr>
    </w:p>
    <w:p w:rsidR="00866E4B" w:rsidRPr="004C4E05" w:rsidRDefault="00866E4B" w:rsidP="00866E4B">
      <w:pPr>
        <w:jc w:val="both"/>
        <w:rPr>
          <w:rFonts w:ascii="Arial" w:hAnsi="Arial" w:cs="Arial"/>
          <w:sz w:val="20"/>
          <w:szCs w:val="20"/>
        </w:rPr>
      </w:pPr>
    </w:p>
    <w:p w:rsidR="00432847" w:rsidRPr="004C4E05" w:rsidRDefault="00432847" w:rsidP="00432847">
      <w:pPr>
        <w:pStyle w:val="normale0"/>
        <w:spacing w:before="0" w:beforeAutospacing="0" w:after="0" w:afterAutospacing="0"/>
        <w:ind w:left="2124"/>
        <w:jc w:val="center"/>
        <w:rPr>
          <w:rFonts w:ascii="Arial" w:hAnsi="Arial" w:cs="Arial"/>
          <w:color w:val="auto"/>
          <w:sz w:val="20"/>
          <w:szCs w:val="20"/>
        </w:rPr>
      </w:pPr>
    </w:p>
    <w:p w:rsidR="00432847" w:rsidRPr="004C4E05" w:rsidRDefault="00432847" w:rsidP="00432847">
      <w:pPr>
        <w:pStyle w:val="normale0"/>
        <w:spacing w:before="0" w:beforeAutospacing="0" w:after="0" w:afterAutospacing="0"/>
        <w:ind w:left="2124"/>
        <w:jc w:val="center"/>
        <w:outlineLvl w:val="0"/>
        <w:rPr>
          <w:rFonts w:ascii="Arial" w:hAnsi="Arial" w:cs="Arial"/>
          <w:color w:val="auto"/>
          <w:sz w:val="20"/>
          <w:szCs w:val="20"/>
        </w:rPr>
      </w:pPr>
      <w:r w:rsidRPr="004C4E05">
        <w:rPr>
          <w:rFonts w:ascii="Arial" w:hAnsi="Arial" w:cs="Arial"/>
          <w:color w:val="auto"/>
          <w:sz w:val="20"/>
          <w:szCs w:val="20"/>
        </w:rPr>
        <w:t>TIMBRO E FIRMA</w:t>
      </w:r>
    </w:p>
    <w:p w:rsidR="00866E4B" w:rsidRPr="004C4E05" w:rsidRDefault="00866E4B" w:rsidP="00432847">
      <w:pPr>
        <w:pStyle w:val="normale0"/>
        <w:spacing w:before="0" w:beforeAutospacing="0" w:after="0" w:afterAutospacing="0"/>
        <w:ind w:left="2124"/>
        <w:jc w:val="center"/>
        <w:rPr>
          <w:rFonts w:ascii="Arial" w:hAnsi="Arial" w:cs="Arial"/>
          <w:color w:val="auto"/>
          <w:sz w:val="20"/>
          <w:szCs w:val="20"/>
        </w:rPr>
      </w:pPr>
      <w:r w:rsidRPr="004C4E05">
        <w:rPr>
          <w:rFonts w:ascii="Arial" w:hAnsi="Arial" w:cs="Arial"/>
          <w:color w:val="auto"/>
          <w:sz w:val="20"/>
          <w:szCs w:val="20"/>
        </w:rPr>
        <w:t>(Nome e Cognome)</w:t>
      </w:r>
    </w:p>
    <w:p w:rsidR="00866E4B" w:rsidRPr="004C4E05" w:rsidRDefault="00866E4B" w:rsidP="00866E4B">
      <w:pPr>
        <w:pStyle w:val="normale0"/>
        <w:spacing w:before="120" w:beforeAutospacing="0" w:after="0" w:afterAutospacing="0"/>
        <w:ind w:left="2126"/>
        <w:jc w:val="center"/>
        <w:rPr>
          <w:rFonts w:ascii="Arial" w:hAnsi="Arial" w:cs="Arial"/>
          <w:color w:val="auto"/>
          <w:sz w:val="20"/>
          <w:szCs w:val="20"/>
        </w:rPr>
      </w:pPr>
      <w:r w:rsidRPr="004C4E05">
        <w:rPr>
          <w:rFonts w:ascii="Arial" w:hAnsi="Arial" w:cs="Arial"/>
          <w:color w:val="auto"/>
          <w:sz w:val="20"/>
          <w:szCs w:val="20"/>
        </w:rPr>
        <w:t>………………………………………..</w:t>
      </w:r>
    </w:p>
    <w:p w:rsidR="00866E4B" w:rsidRDefault="00866E4B" w:rsidP="00866E4B"/>
    <w:p w:rsidR="00DC65EF" w:rsidRDefault="00DC65EF"/>
    <w:sectPr w:rsidR="00DC65EF">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AFC" w:rsidRDefault="00802AFC" w:rsidP="00866E4B">
      <w:r>
        <w:separator/>
      </w:r>
    </w:p>
  </w:endnote>
  <w:endnote w:type="continuationSeparator" w:id="0">
    <w:p w:rsidR="00802AFC" w:rsidRDefault="00802AFC" w:rsidP="0086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EUAlbertina-Bold-Identity-H">
    <w:altName w:val="Arial Unicode MS"/>
    <w:charset w:val="80"/>
    <w:family w:val="auto"/>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AFC" w:rsidRDefault="00802AFC" w:rsidP="00866E4B">
      <w:r>
        <w:separator/>
      </w:r>
    </w:p>
  </w:footnote>
  <w:footnote w:type="continuationSeparator" w:id="0">
    <w:p w:rsidR="00802AFC" w:rsidRDefault="00802AFC" w:rsidP="00866E4B">
      <w:r>
        <w:continuationSeparator/>
      </w:r>
    </w:p>
  </w:footnote>
  <w:footnote w:id="1">
    <w:p w:rsidR="00432847" w:rsidRPr="00260AC3" w:rsidRDefault="00432847" w:rsidP="00866E4B">
      <w:pPr>
        <w:pStyle w:val="NormaleWeb"/>
        <w:tabs>
          <w:tab w:val="left" w:pos="238"/>
        </w:tabs>
        <w:spacing w:before="200" w:after="0"/>
        <w:contextualSpacing/>
        <w:jc w:val="both"/>
        <w:rPr>
          <w:rFonts w:ascii="Georgia" w:hAnsi="Georgia"/>
          <w:sz w:val="18"/>
          <w:szCs w:val="18"/>
        </w:rPr>
      </w:pPr>
      <w:r w:rsidRPr="00D4514B">
        <w:rPr>
          <w:rStyle w:val="Rimandonotaapidipagina"/>
          <w:rFonts w:ascii="Arial" w:hAnsi="Arial" w:cs="Arial"/>
          <w:sz w:val="18"/>
          <w:szCs w:val="18"/>
        </w:rPr>
        <w:footnoteRef/>
      </w:r>
      <w:r w:rsidRPr="00D4514B">
        <w:rPr>
          <w:rFonts w:ascii="Arial" w:hAnsi="Arial" w:cs="Arial"/>
          <w:sz w:val="18"/>
          <w:szCs w:val="18"/>
        </w:rPr>
        <w:t xml:space="preserve"> </w:t>
      </w:r>
      <w:r w:rsidRPr="00260AC3">
        <w:rPr>
          <w:rFonts w:ascii="Georgia" w:hAnsi="Georgia"/>
          <w:sz w:val="18"/>
          <w:szCs w:val="18"/>
        </w:rPr>
        <w:t xml:space="preserve">Specificare se trattasi dal rappresentante legale </w:t>
      </w:r>
      <w:proofErr w:type="gramStart"/>
      <w:r w:rsidRPr="00260AC3">
        <w:rPr>
          <w:rFonts w:ascii="Georgia" w:hAnsi="Georgia"/>
          <w:sz w:val="18"/>
          <w:szCs w:val="18"/>
        </w:rPr>
        <w:t>del  beneficiario</w:t>
      </w:r>
      <w:proofErr w:type="gramEnd"/>
      <w:r w:rsidRPr="00260AC3">
        <w:rPr>
          <w:rFonts w:ascii="Georgia" w:hAnsi="Georgia"/>
          <w:sz w:val="18"/>
          <w:szCs w:val="18"/>
        </w:rPr>
        <w:t xml:space="preserve"> o da altro soggetto abilitato (es. responsabile dell’Area/Ufficio tecnico, responsabile del procedimento).</w:t>
      </w:r>
    </w:p>
  </w:footnote>
  <w:footnote w:id="2">
    <w:p w:rsidR="00432847" w:rsidRPr="00260AC3" w:rsidRDefault="00432847" w:rsidP="00866E4B">
      <w:pPr>
        <w:pStyle w:val="Testonotaapidipagina"/>
        <w:jc w:val="both"/>
        <w:rPr>
          <w:rFonts w:ascii="Georgia" w:hAnsi="Georgia"/>
          <w:sz w:val="18"/>
          <w:szCs w:val="18"/>
        </w:rPr>
      </w:pPr>
      <w:r w:rsidRPr="00260AC3">
        <w:rPr>
          <w:rFonts w:ascii="Georgia" w:hAnsi="Georgia"/>
          <w:sz w:val="18"/>
          <w:szCs w:val="18"/>
        </w:rPr>
        <w:footnoteRef/>
      </w:r>
      <w:r w:rsidRPr="00260AC3">
        <w:rPr>
          <w:rFonts w:ascii="Georgia" w:hAnsi="Georgia"/>
          <w:sz w:val="18"/>
          <w:szCs w:val="18"/>
        </w:rPr>
        <w:t xml:space="preserve"> Specificare nome dell’Ente beneficiario (Amministrazione comunale, Comunità Locale, Amministrazione provinciale ecc.)</w:t>
      </w:r>
    </w:p>
  </w:footnote>
  <w:footnote w:id="3">
    <w:p w:rsidR="00432847" w:rsidRPr="00260AC3" w:rsidRDefault="00432847" w:rsidP="00866E4B">
      <w:pPr>
        <w:pStyle w:val="Testonotaapidipagina"/>
        <w:jc w:val="both"/>
        <w:rPr>
          <w:rFonts w:ascii="Georgia" w:hAnsi="Georgia"/>
          <w:sz w:val="18"/>
          <w:szCs w:val="18"/>
        </w:rPr>
      </w:pPr>
      <w:r w:rsidRPr="00260AC3">
        <w:rPr>
          <w:rFonts w:ascii="Georgia" w:hAnsi="Georgia"/>
          <w:sz w:val="18"/>
          <w:szCs w:val="18"/>
        </w:rPr>
        <w:footnoteRef/>
      </w:r>
      <w:r w:rsidRPr="00260AC3">
        <w:rPr>
          <w:rFonts w:ascii="Georgia" w:hAnsi="Georgia"/>
          <w:sz w:val="18"/>
          <w:szCs w:val="18"/>
        </w:rPr>
        <w:t xml:space="preserve"> La presente Dichiarazione deve essere effettuata da persona titolata: RUP, Responsabile Area Tecnica o altro soggetto con potere di rappresentare l’Ente beneficiario. </w:t>
      </w:r>
    </w:p>
  </w:footnote>
  <w:footnote w:id="4">
    <w:p w:rsidR="00432847" w:rsidRPr="00260AC3" w:rsidRDefault="00432847" w:rsidP="00866E4B">
      <w:pPr>
        <w:pStyle w:val="Testonotaapidipagina"/>
        <w:jc w:val="both"/>
        <w:rPr>
          <w:rFonts w:ascii="Georgia" w:hAnsi="Georgia"/>
          <w:sz w:val="18"/>
          <w:szCs w:val="18"/>
        </w:rPr>
      </w:pPr>
      <w:r w:rsidRPr="00260AC3">
        <w:rPr>
          <w:rFonts w:ascii="Georgia" w:hAnsi="Georgia"/>
          <w:sz w:val="18"/>
          <w:szCs w:val="18"/>
        </w:rPr>
        <w:footnoteRef/>
      </w:r>
      <w:r w:rsidRPr="00260AC3">
        <w:rPr>
          <w:rFonts w:ascii="Georgia" w:hAnsi="Georgia"/>
          <w:sz w:val="18"/>
          <w:szCs w:val="18"/>
        </w:rPr>
        <w:t xml:space="preserve"> Specificare numero, data e tipologia dell’atto (es. Determinazione dirigenziale; deliberazione dell’organo deliberante) con il quale è stato individuato il RUP o il Responsabile dell’Area.</w:t>
      </w:r>
    </w:p>
  </w:footnote>
  <w:footnote w:id="5">
    <w:p w:rsidR="001E68CE" w:rsidRPr="00260AC3" w:rsidRDefault="001E68CE" w:rsidP="00260AC3">
      <w:pPr>
        <w:pStyle w:val="Testonotaapidipagina"/>
        <w:jc w:val="both"/>
        <w:rPr>
          <w:sz w:val="18"/>
          <w:szCs w:val="18"/>
        </w:rPr>
      </w:pPr>
      <w:r w:rsidRPr="00260AC3">
        <w:rPr>
          <w:rStyle w:val="Rimandonotaapidipagina"/>
          <w:rFonts w:ascii="Arial" w:hAnsi="Arial" w:cs="Arial"/>
          <w:sz w:val="18"/>
          <w:szCs w:val="18"/>
        </w:rPr>
        <w:footnoteRef/>
      </w:r>
      <w:r w:rsidRPr="00260AC3">
        <w:rPr>
          <w:rFonts w:ascii="Arial" w:hAnsi="Arial" w:cs="Arial"/>
          <w:sz w:val="18"/>
          <w:szCs w:val="18"/>
        </w:rPr>
        <w:t xml:space="preserve"> </w:t>
      </w:r>
      <w:r w:rsidRPr="00260AC3">
        <w:rPr>
          <w:rFonts w:ascii="Georgia" w:hAnsi="Georgia"/>
          <w:sz w:val="18"/>
          <w:szCs w:val="18"/>
        </w:rPr>
        <w:t>I documenti devono essere caricati sull’applicativo SiFesr14-20 in copia conforme all’originale</w:t>
      </w:r>
      <w:r w:rsidRPr="00260AC3">
        <w:rPr>
          <w:rFonts w:ascii="Arial" w:hAnsi="Arial" w:cs="Arial"/>
          <w:sz w:val="18"/>
          <w:szCs w:val="18"/>
        </w:rPr>
        <w:t xml:space="preserve">. </w:t>
      </w:r>
    </w:p>
  </w:footnote>
  <w:footnote w:id="6">
    <w:p w:rsidR="00432847" w:rsidRPr="00260AC3" w:rsidRDefault="00432847" w:rsidP="00432847">
      <w:pPr>
        <w:pStyle w:val="Testonotaapidipagina"/>
        <w:jc w:val="both"/>
        <w:rPr>
          <w:rFonts w:ascii="Georgia" w:hAnsi="Georgia"/>
          <w:sz w:val="18"/>
          <w:szCs w:val="18"/>
        </w:rPr>
      </w:pPr>
      <w:r w:rsidRPr="00260AC3">
        <w:rPr>
          <w:rStyle w:val="Rimandonotaapidipagina"/>
          <w:sz w:val="18"/>
          <w:szCs w:val="18"/>
        </w:rPr>
        <w:footnoteRef/>
      </w:r>
      <w:r w:rsidRPr="00260AC3">
        <w:rPr>
          <w:sz w:val="18"/>
          <w:szCs w:val="18"/>
        </w:rPr>
        <w:t xml:space="preserve"> </w:t>
      </w:r>
      <w:r w:rsidRPr="00260AC3">
        <w:rPr>
          <w:rFonts w:ascii="Georgia" w:hAnsi="Georgia"/>
          <w:sz w:val="18"/>
          <w:szCs w:val="18"/>
        </w:rPr>
        <w:t xml:space="preserve">art. 106 comma </w:t>
      </w:r>
      <w:proofErr w:type="gramStart"/>
      <w:r w:rsidRPr="00260AC3">
        <w:rPr>
          <w:rFonts w:ascii="Georgia" w:hAnsi="Georgia"/>
          <w:sz w:val="18"/>
          <w:szCs w:val="18"/>
        </w:rPr>
        <w:t>8  del</w:t>
      </w:r>
      <w:proofErr w:type="gramEnd"/>
      <w:r w:rsidRPr="00260AC3">
        <w:rPr>
          <w:rFonts w:ascii="Georgia" w:hAnsi="Georgia"/>
          <w:sz w:val="18"/>
          <w:szCs w:val="18"/>
        </w:rPr>
        <w:t xml:space="preserve"> </w:t>
      </w:r>
      <w:proofErr w:type="spellStart"/>
      <w:r w:rsidRPr="00260AC3">
        <w:rPr>
          <w:rFonts w:ascii="Georgia" w:hAnsi="Georgia"/>
          <w:sz w:val="18"/>
          <w:szCs w:val="18"/>
        </w:rPr>
        <w:t>D.lgs</w:t>
      </w:r>
      <w:proofErr w:type="spellEnd"/>
      <w:r w:rsidRPr="00260AC3">
        <w:rPr>
          <w:rFonts w:ascii="Georgia" w:hAnsi="Georgia"/>
          <w:sz w:val="18"/>
          <w:szCs w:val="18"/>
        </w:rPr>
        <w:t xml:space="preserve"> n. 50/2016:&lt;&lt; La stazione appaltante comunica all'ANAC le modificazioni al contratto di cui al comma 1, lettera b) e al comma 2, entro trenta giorni dal loro perfezionamento. In caso di mancata o tardiva comunicazione l'Autorità irroga una sanzione amministrativa alla stazione appaltante di importo compreso tra 50 e 200 euro per giorno di ritardo. L'Autorità pubblica sulla sezione del sito Amministrazione trasparente l'elenco delle modificazioni contrattuali comunicate, indicando l'opera, l'amministrazione o l'ente aggiudicatore, l'aggiudicatario, il progettista, il valore della modifica&gt;&gt;</w:t>
      </w:r>
    </w:p>
  </w:footnote>
  <w:footnote w:id="7">
    <w:p w:rsidR="00432847" w:rsidRPr="00260AC3" w:rsidRDefault="00432847" w:rsidP="00432847">
      <w:pPr>
        <w:pStyle w:val="Testonotaapidipagina"/>
        <w:jc w:val="both"/>
        <w:rPr>
          <w:rFonts w:ascii="Georgia" w:hAnsi="Georgia"/>
          <w:sz w:val="18"/>
          <w:szCs w:val="18"/>
        </w:rPr>
      </w:pPr>
      <w:r w:rsidRPr="00260AC3">
        <w:rPr>
          <w:rStyle w:val="Rimandonotaapidipagina"/>
          <w:sz w:val="18"/>
          <w:szCs w:val="18"/>
        </w:rPr>
        <w:footnoteRef/>
      </w:r>
      <w:r w:rsidRPr="00260AC3">
        <w:rPr>
          <w:sz w:val="18"/>
          <w:szCs w:val="18"/>
        </w:rPr>
        <w:t xml:space="preserve"> </w:t>
      </w:r>
      <w:r w:rsidRPr="00260AC3">
        <w:rPr>
          <w:rFonts w:ascii="Georgia" w:hAnsi="Georgia"/>
          <w:sz w:val="18"/>
          <w:szCs w:val="18"/>
        </w:rPr>
        <w:t xml:space="preserve">art. 106 comma 14  del </w:t>
      </w:r>
      <w:proofErr w:type="spellStart"/>
      <w:r w:rsidRPr="00260AC3">
        <w:rPr>
          <w:rFonts w:ascii="Georgia" w:hAnsi="Georgia"/>
          <w:sz w:val="18"/>
          <w:szCs w:val="18"/>
        </w:rPr>
        <w:t>D.lgs</w:t>
      </w:r>
      <w:proofErr w:type="spellEnd"/>
      <w:r w:rsidRPr="00260AC3">
        <w:rPr>
          <w:rFonts w:ascii="Georgia" w:hAnsi="Georgia"/>
          <w:sz w:val="18"/>
          <w:szCs w:val="18"/>
        </w:rPr>
        <w:t xml:space="preserve"> n. 50/2016:&lt;&lt; Per gli appalti e le concessioni di importo inferiore alla soglia comunitaria, le varianti in corso d'opera dei contratti pubblici relativi a lavori, servizi e forniture sono comunicate dal RUP all'Osservatorio di cui all'</w:t>
      </w:r>
      <w:hyperlink r:id="rId1" w:anchor="213" w:history="1">
        <w:r w:rsidRPr="00260AC3">
          <w:rPr>
            <w:rFonts w:ascii="Georgia" w:hAnsi="Georgia"/>
            <w:sz w:val="18"/>
            <w:szCs w:val="18"/>
          </w:rPr>
          <w:t>articolo 213</w:t>
        </w:r>
      </w:hyperlink>
      <w:r w:rsidRPr="00260AC3">
        <w:rPr>
          <w:rFonts w:ascii="Georgia" w:hAnsi="Georgia"/>
          <w:sz w:val="18"/>
          <w:szCs w:val="18"/>
        </w:rPr>
        <w:t>, tramite le sezioni regionali, entro trenta giorni dall'approvazione da parte della stazione appaltante per le valutazioni e gli eventuali provvedimenti di competenza. Per i contratti pubblici di importo pari o superiore alla soglia comunitaria, le varianti in corso d'opera di importo eccedente il dieci per cento dell'importo originario del contratto, incluse le varianti in corso d'opera riferite alle infrastrutture prioritarie, sono trasmesse dal RUP all'ANAC, unitamente al progetto esecutivo, all'atto di validazione e ad una apposita relazione del responsabile unico del procedimento, entro trenta giorni dall'approvazione da parte della stazione appaltante. Nel caso in cui l'ANAC accerti l'illegittimità della variante in corso d'opera approvata, essa esercita i poteri di cui all'</w:t>
      </w:r>
      <w:hyperlink r:id="rId2" w:anchor="213" w:history="1">
        <w:r w:rsidRPr="00260AC3">
          <w:rPr>
            <w:rFonts w:ascii="Georgia" w:hAnsi="Georgia"/>
            <w:sz w:val="18"/>
            <w:szCs w:val="18"/>
          </w:rPr>
          <w:t>articolo 213</w:t>
        </w:r>
      </w:hyperlink>
      <w:r w:rsidRPr="00260AC3">
        <w:rPr>
          <w:rFonts w:ascii="Georgia" w:hAnsi="Georgia"/>
          <w:sz w:val="18"/>
          <w:szCs w:val="18"/>
        </w:rPr>
        <w:t>. In caso di inadempimento agli obblighi di comunicazione e trasmissione delle varianti in corso d'opera previsti, si applicano le sanzioni amministrative pecuniarie di cui all'</w:t>
      </w:r>
      <w:hyperlink r:id="rId3" w:anchor="213" w:history="1">
        <w:r w:rsidRPr="00260AC3">
          <w:rPr>
            <w:rFonts w:ascii="Georgia" w:hAnsi="Georgia"/>
            <w:sz w:val="18"/>
            <w:szCs w:val="18"/>
          </w:rPr>
          <w:t>articolo 213, comma 13</w:t>
        </w:r>
      </w:hyperlink>
      <w:r w:rsidRPr="00260AC3">
        <w:rPr>
          <w:rFonts w:ascii="Georgia" w:hAnsi="Georgia"/>
          <w:sz w:val="18"/>
          <w:szCs w:val="18"/>
        </w:rPr>
        <w:t>.&gt;&gt;</w:t>
      </w:r>
    </w:p>
  </w:footnote>
  <w:footnote w:id="8">
    <w:p w:rsidR="00432847" w:rsidRPr="00260AC3" w:rsidRDefault="00432847" w:rsidP="00432847">
      <w:pPr>
        <w:pStyle w:val="Testonotaapidipagina"/>
        <w:jc w:val="both"/>
        <w:rPr>
          <w:rFonts w:ascii="Georgia" w:hAnsi="Georgia"/>
          <w:sz w:val="18"/>
          <w:szCs w:val="18"/>
        </w:rPr>
      </w:pPr>
      <w:r w:rsidRPr="00260AC3">
        <w:rPr>
          <w:rStyle w:val="Rimandonotaapidipagina"/>
          <w:sz w:val="18"/>
          <w:szCs w:val="18"/>
        </w:rPr>
        <w:footnoteRef/>
      </w:r>
      <w:r w:rsidRPr="00260AC3">
        <w:rPr>
          <w:sz w:val="18"/>
          <w:szCs w:val="18"/>
        </w:rPr>
        <w:t xml:space="preserve"> </w:t>
      </w:r>
      <w:r w:rsidRPr="00260AC3">
        <w:rPr>
          <w:rFonts w:ascii="Georgia" w:hAnsi="Georgia"/>
          <w:sz w:val="18"/>
          <w:szCs w:val="18"/>
        </w:rPr>
        <w:t xml:space="preserve">art. 106 comma 14  del </w:t>
      </w:r>
      <w:proofErr w:type="spellStart"/>
      <w:r w:rsidRPr="00260AC3">
        <w:rPr>
          <w:rFonts w:ascii="Georgia" w:hAnsi="Georgia"/>
          <w:sz w:val="18"/>
          <w:szCs w:val="18"/>
        </w:rPr>
        <w:t>D.lgs</w:t>
      </w:r>
      <w:proofErr w:type="spellEnd"/>
      <w:r w:rsidRPr="00260AC3">
        <w:rPr>
          <w:rFonts w:ascii="Georgia" w:hAnsi="Georgia"/>
          <w:sz w:val="18"/>
          <w:szCs w:val="18"/>
        </w:rPr>
        <w:t xml:space="preserve"> n. 50/2016:&lt;&lt; Per gli appalti e le concessioni di importo inferiore alla soglia comunitaria, le varianti in corso d'opera dei contratti pubblici relativi a lavori, servizi e forniture sono comunicate dal RUP all'Osservatorio di cui all'</w:t>
      </w:r>
      <w:hyperlink r:id="rId4" w:anchor="213" w:history="1">
        <w:r w:rsidRPr="00260AC3">
          <w:rPr>
            <w:rFonts w:ascii="Georgia" w:hAnsi="Georgia"/>
            <w:sz w:val="18"/>
            <w:szCs w:val="18"/>
          </w:rPr>
          <w:t>articolo 213</w:t>
        </w:r>
      </w:hyperlink>
      <w:r w:rsidRPr="00260AC3">
        <w:rPr>
          <w:rFonts w:ascii="Georgia" w:hAnsi="Georgia"/>
          <w:sz w:val="18"/>
          <w:szCs w:val="18"/>
        </w:rPr>
        <w:t>, tramite le sezioni regionali, entro trenta giorni dall'approvazione da parte della stazione appaltante per le valutazioni e gli eventuali provvedimenti di competenza. Per i contratti pubblici di importo pari o superiore alla soglia comunitaria, le varianti in corso d'opera di importo eccedente il dieci per cento dell'importo originario del contratto, incluse le varianti in corso d'opera riferite alle infrastrutture prioritarie, sono trasmesse dal RUP all'ANAC, unitamente al progetto esecutivo, all'atto di validazione e ad una apposita relazione del responsabile unico del procedimento, entro trenta giorni dall'approvazione da parte della stazione appaltante. Nel caso in cui l'ANAC accerti l'illegittimità della variante in corso d'opera approvata, essa esercita i poteri di cui all'</w:t>
      </w:r>
      <w:hyperlink r:id="rId5" w:anchor="213" w:history="1">
        <w:r w:rsidRPr="00260AC3">
          <w:rPr>
            <w:rFonts w:ascii="Georgia" w:hAnsi="Georgia"/>
            <w:sz w:val="18"/>
            <w:szCs w:val="18"/>
          </w:rPr>
          <w:t>articolo 213</w:t>
        </w:r>
      </w:hyperlink>
      <w:r w:rsidRPr="00260AC3">
        <w:rPr>
          <w:rFonts w:ascii="Georgia" w:hAnsi="Georgia"/>
          <w:sz w:val="18"/>
          <w:szCs w:val="18"/>
        </w:rPr>
        <w:t>. In caso di inadempimento agli obblighi di comunicazione e trasmissione delle varianti in corso d'opera previsti, si applicano le sanzioni amministrative pecuniarie di cui all'</w:t>
      </w:r>
      <w:hyperlink r:id="rId6" w:anchor="213" w:history="1">
        <w:r w:rsidRPr="00260AC3">
          <w:rPr>
            <w:rFonts w:ascii="Georgia" w:hAnsi="Georgia"/>
            <w:sz w:val="18"/>
            <w:szCs w:val="18"/>
          </w:rPr>
          <w:t>articolo 213, comma 13</w:t>
        </w:r>
      </w:hyperlink>
      <w:r w:rsidRPr="00260AC3">
        <w:rPr>
          <w:rFonts w:ascii="Georgia" w:hAnsi="Georgia"/>
          <w:sz w:val="18"/>
          <w:szCs w:val="18"/>
        </w:rPr>
        <w:t>.&gt;&gt;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990400"/>
    <w:multiLevelType w:val="hybridMultilevel"/>
    <w:tmpl w:val="C0F27C8E"/>
    <w:lvl w:ilvl="0" w:tplc="C5A49C30">
      <w:start w:val="1"/>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CB13903"/>
    <w:multiLevelType w:val="hybridMultilevel"/>
    <w:tmpl w:val="EEBC24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4AAC5E4D"/>
    <w:multiLevelType w:val="hybridMultilevel"/>
    <w:tmpl w:val="E190DF2E"/>
    <w:lvl w:ilvl="0" w:tplc="C6CC033A">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E4B"/>
    <w:rsid w:val="0009645C"/>
    <w:rsid w:val="001119D9"/>
    <w:rsid w:val="001E68CE"/>
    <w:rsid w:val="00260AC3"/>
    <w:rsid w:val="00432847"/>
    <w:rsid w:val="004902F1"/>
    <w:rsid w:val="00636435"/>
    <w:rsid w:val="00802AFC"/>
    <w:rsid w:val="00866E4B"/>
    <w:rsid w:val="008E38E2"/>
    <w:rsid w:val="00CE29B7"/>
    <w:rsid w:val="00D26C82"/>
    <w:rsid w:val="00DC65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D4CF70-67D8-4F9A-900E-17742E1AE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66E4B"/>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Podrozdzi"/>
    <w:basedOn w:val="Normale"/>
    <w:link w:val="TestonotaapidipaginaCarattere"/>
    <w:uiPriority w:val="99"/>
    <w:semiHidden/>
    <w:rsid w:val="00866E4B"/>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semiHidden/>
    <w:rsid w:val="00866E4B"/>
    <w:rPr>
      <w:rFonts w:ascii="Times New Roman" w:eastAsia="Times New Roman" w:hAnsi="Times New Roman" w:cs="Times New Roman"/>
      <w:sz w:val="20"/>
      <w:szCs w:val="20"/>
      <w:lang w:eastAsia="it-IT"/>
    </w:rPr>
  </w:style>
  <w:style w:type="character" w:styleId="Rimandonotaapidipagina">
    <w:name w:val="footnote reference"/>
    <w:aliases w:val="Footnote symbol,Voetnootverwijzing,footnote sign,Rimando nota a piè di pagina-IMONT,Rimando nota a piè di pagina1"/>
    <w:basedOn w:val="Carpredefinitoparagrafo"/>
    <w:uiPriority w:val="99"/>
    <w:semiHidden/>
    <w:rsid w:val="00866E4B"/>
    <w:rPr>
      <w:vertAlign w:val="superscript"/>
    </w:rPr>
  </w:style>
  <w:style w:type="paragraph" w:customStyle="1" w:styleId="normale0">
    <w:name w:val="normale"/>
    <w:basedOn w:val="Normale"/>
    <w:link w:val="normaleCarattere"/>
    <w:rsid w:val="00866E4B"/>
    <w:pPr>
      <w:spacing w:before="100" w:beforeAutospacing="1" w:after="100" w:afterAutospacing="1"/>
    </w:pPr>
    <w:rPr>
      <w:rFonts w:ascii="Verdana" w:hAnsi="Verdana"/>
      <w:color w:val="000000"/>
      <w:sz w:val="18"/>
      <w:szCs w:val="18"/>
    </w:rPr>
  </w:style>
  <w:style w:type="character" w:customStyle="1" w:styleId="normaleCarattere">
    <w:name w:val="normale Carattere"/>
    <w:basedOn w:val="Carpredefinitoparagrafo"/>
    <w:link w:val="normale0"/>
    <w:rsid w:val="00866E4B"/>
    <w:rPr>
      <w:rFonts w:ascii="Verdana" w:eastAsia="Times New Roman" w:hAnsi="Verdana" w:cs="Times New Roman"/>
      <w:color w:val="000000"/>
      <w:sz w:val="18"/>
      <w:szCs w:val="18"/>
      <w:lang w:eastAsia="it-IT"/>
    </w:rPr>
  </w:style>
  <w:style w:type="table" w:styleId="Grigliatabella">
    <w:name w:val="Table Grid"/>
    <w:basedOn w:val="Tabellanormale"/>
    <w:rsid w:val="00866E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99"/>
    <w:qFormat/>
    <w:rsid w:val="00866E4B"/>
    <w:pPr>
      <w:spacing w:line="276" w:lineRule="auto"/>
      <w:ind w:left="720"/>
      <w:contextualSpacing/>
    </w:pPr>
    <w:rPr>
      <w:rFonts w:ascii="Calibri" w:eastAsia="Calibri" w:hAnsi="Calibri"/>
      <w:sz w:val="22"/>
      <w:szCs w:val="22"/>
      <w:lang w:eastAsia="en-US"/>
    </w:rPr>
  </w:style>
  <w:style w:type="paragraph" w:styleId="NormaleWeb">
    <w:name w:val="Normal (Web)"/>
    <w:basedOn w:val="Normale"/>
    <w:uiPriority w:val="99"/>
    <w:unhideWhenUsed/>
    <w:rsid w:val="00866E4B"/>
    <w:pPr>
      <w:spacing w:after="158"/>
    </w:pPr>
  </w:style>
  <w:style w:type="character" w:styleId="Collegamentoipertestuale">
    <w:name w:val="Hyperlink"/>
    <w:basedOn w:val="Carpredefinitoparagrafo"/>
    <w:uiPriority w:val="99"/>
    <w:unhideWhenUsed/>
    <w:rsid w:val="00432847"/>
    <w:rPr>
      <w:rFonts w:cs="Times New Roman"/>
      <w:color w:val="0000FF"/>
      <w:u w:val="single"/>
    </w:rPr>
  </w:style>
  <w:style w:type="paragraph" w:styleId="Nessunaspaziatura">
    <w:name w:val="No Spacing"/>
    <w:uiPriority w:val="1"/>
    <w:qFormat/>
    <w:rsid w:val="00636435"/>
    <w:pPr>
      <w:spacing w:after="0"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02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g.por@regione.basilicata.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esrbasilicata@regione.basilicata.i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bosettiegatti.eu/info/norme/statali/2016_0050.htm" TargetMode="External"/><Relationship Id="rId2" Type="http://schemas.openxmlformats.org/officeDocument/2006/relationships/hyperlink" Target="http://www.bosettiegatti.eu/info/norme/statali/2016_0050.htm" TargetMode="External"/><Relationship Id="rId1" Type="http://schemas.openxmlformats.org/officeDocument/2006/relationships/hyperlink" Target="http://www.bosettiegatti.eu/info/norme/statali/2016_0050.htm" TargetMode="External"/><Relationship Id="rId6" Type="http://schemas.openxmlformats.org/officeDocument/2006/relationships/hyperlink" Target="http://www.bosettiegatti.eu/info/norme/statali/2016_0050.htm" TargetMode="External"/><Relationship Id="rId5" Type="http://schemas.openxmlformats.org/officeDocument/2006/relationships/hyperlink" Target="http://www.bosettiegatti.eu/info/norme/statali/2016_0050.htm" TargetMode="External"/><Relationship Id="rId4" Type="http://schemas.openxmlformats.org/officeDocument/2006/relationships/hyperlink" Target="http://www.bosettiegatti.eu/info/norme/statali/2016_0050.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D781E-9E5F-499E-8E0B-10CF242CC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609</Words>
  <Characters>3476</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4077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10</cp:revision>
  <dcterms:created xsi:type="dcterms:W3CDTF">2020-07-21T13:42:00Z</dcterms:created>
  <dcterms:modified xsi:type="dcterms:W3CDTF">2021-04-15T14:32:00Z</dcterms:modified>
</cp:coreProperties>
</file>